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B65F47" w14:textId="77777777" w:rsidR="00AF09A1" w:rsidRPr="00974876" w:rsidRDefault="00AF09A1" w:rsidP="00AF09A1">
      <w:pPr>
        <w:autoSpaceDE w:val="0"/>
        <w:autoSpaceDN w:val="0"/>
        <w:adjustRightInd w:val="0"/>
        <w:spacing w:after="0" w:line="240" w:lineRule="auto"/>
        <w:contextualSpacing/>
        <w:jc w:val="both"/>
        <w:rPr>
          <w:rFonts w:cstheme="minorHAnsi"/>
          <w:b/>
          <w:lang w:val="es-MX"/>
        </w:rPr>
      </w:pPr>
      <w:bookmarkStart w:id="0" w:name="_GoBack"/>
      <w:bookmarkEnd w:id="0"/>
    </w:p>
    <w:p w14:paraId="3471DD31" w14:textId="77777777" w:rsidR="00AF09A1" w:rsidRPr="00974876" w:rsidRDefault="00894A78" w:rsidP="00894A78">
      <w:pPr>
        <w:autoSpaceDE w:val="0"/>
        <w:autoSpaceDN w:val="0"/>
        <w:adjustRightInd w:val="0"/>
        <w:spacing w:after="0" w:line="240" w:lineRule="auto"/>
        <w:contextualSpacing/>
        <w:jc w:val="center"/>
        <w:rPr>
          <w:rFonts w:ascii="Times New Roman" w:hAnsi="Times New Roman" w:cs="Times New Roman"/>
          <w:sz w:val="24"/>
          <w:szCs w:val="24"/>
          <w:lang w:val="es-MX"/>
        </w:rPr>
      </w:pPr>
      <w:r w:rsidRPr="00974876">
        <w:rPr>
          <w:rFonts w:ascii="Times New Roman" w:hAnsi="Times New Roman" w:cs="Times New Roman"/>
          <w:sz w:val="24"/>
          <w:szCs w:val="24"/>
          <w:lang w:val="es-MX"/>
        </w:rPr>
        <w:t>“</w:t>
      </w:r>
      <w:r w:rsidR="00AF09A1" w:rsidRPr="00974876">
        <w:rPr>
          <w:rFonts w:ascii="Times New Roman" w:hAnsi="Times New Roman" w:cs="Times New Roman"/>
          <w:sz w:val="24"/>
          <w:szCs w:val="24"/>
          <w:lang w:val="es-MX"/>
        </w:rPr>
        <w:t>El régimen de los partidos políticos: una explicación teórica, desde la perspectiva de los candidatos independientes (insiders), en el contexto de las elecciones locales en México (2016)</w:t>
      </w:r>
      <w:r w:rsidRPr="00974876">
        <w:rPr>
          <w:rFonts w:ascii="Times New Roman" w:hAnsi="Times New Roman" w:cs="Times New Roman"/>
          <w:sz w:val="24"/>
          <w:szCs w:val="24"/>
          <w:lang w:val="es-MX"/>
        </w:rPr>
        <w:t>”.</w:t>
      </w:r>
    </w:p>
    <w:p w14:paraId="0F3F75B3" w14:textId="77777777" w:rsidR="00894A78" w:rsidRPr="00974876" w:rsidRDefault="00894A78" w:rsidP="00894A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lang w:val="es-MX"/>
        </w:rPr>
      </w:pPr>
    </w:p>
    <w:p w14:paraId="1092FFCA" w14:textId="77777777" w:rsidR="00D618AC" w:rsidRPr="00974876" w:rsidRDefault="00894A78" w:rsidP="00894A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lang w:val="en"/>
        </w:rPr>
      </w:pPr>
      <w:r w:rsidRPr="00974876">
        <w:rPr>
          <w:rFonts w:ascii="Times New Roman" w:hAnsi="Times New Roman" w:cs="Times New Roman"/>
          <w:sz w:val="24"/>
          <w:szCs w:val="24"/>
        </w:rPr>
        <w:t>“</w:t>
      </w:r>
      <w:r w:rsidR="00D618AC" w:rsidRPr="00974876">
        <w:rPr>
          <w:rFonts w:ascii="Times New Roman" w:hAnsi="Times New Roman" w:cs="Times New Roman"/>
          <w:sz w:val="24"/>
          <w:szCs w:val="24"/>
          <w:lang w:val="en"/>
        </w:rPr>
        <w:t>The regime of political parties: a theoretical explanation, from the perspective of independent candidates (insiders), in the context of local elections in Mexico (2016)</w:t>
      </w:r>
      <w:r w:rsidRPr="00974876">
        <w:rPr>
          <w:rFonts w:ascii="Times New Roman" w:hAnsi="Times New Roman" w:cs="Times New Roman"/>
          <w:sz w:val="24"/>
          <w:szCs w:val="24"/>
          <w:lang w:val="en"/>
        </w:rPr>
        <w:t>”</w:t>
      </w:r>
      <w:r w:rsidR="00D618AC" w:rsidRPr="00974876">
        <w:rPr>
          <w:rFonts w:ascii="Times New Roman" w:hAnsi="Times New Roman" w:cs="Times New Roman"/>
          <w:sz w:val="24"/>
          <w:szCs w:val="24"/>
          <w:lang w:val="en"/>
        </w:rPr>
        <w:t>.</w:t>
      </w:r>
    </w:p>
    <w:p w14:paraId="726B9EDA" w14:textId="77777777" w:rsidR="00894A78" w:rsidRPr="00974876" w:rsidRDefault="00894A78" w:rsidP="00894A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lang w:val="en"/>
        </w:rPr>
      </w:pPr>
    </w:p>
    <w:p w14:paraId="25BA136C" w14:textId="77777777" w:rsidR="00AF09A1" w:rsidRPr="00974876" w:rsidRDefault="00AF09A1" w:rsidP="00894A78">
      <w:pPr>
        <w:autoSpaceDE w:val="0"/>
        <w:autoSpaceDN w:val="0"/>
        <w:adjustRightInd w:val="0"/>
        <w:spacing w:after="0" w:line="240" w:lineRule="auto"/>
        <w:contextualSpacing/>
        <w:jc w:val="both"/>
        <w:rPr>
          <w:rFonts w:ascii="Times New Roman" w:hAnsi="Times New Roman" w:cs="Times New Roman"/>
          <w:b/>
          <w:sz w:val="24"/>
          <w:szCs w:val="24"/>
          <w:lang w:val="en"/>
        </w:rPr>
      </w:pPr>
    </w:p>
    <w:p w14:paraId="6E87E462" w14:textId="77777777" w:rsidR="00AF09A1" w:rsidRPr="00974876" w:rsidRDefault="00894A78" w:rsidP="00894A78">
      <w:pPr>
        <w:autoSpaceDE w:val="0"/>
        <w:autoSpaceDN w:val="0"/>
        <w:adjustRightInd w:val="0"/>
        <w:spacing w:after="0" w:line="240" w:lineRule="auto"/>
        <w:contextualSpacing/>
        <w:jc w:val="right"/>
        <w:rPr>
          <w:rFonts w:ascii="Times New Roman" w:hAnsi="Times New Roman" w:cs="Times New Roman"/>
          <w:sz w:val="24"/>
          <w:szCs w:val="24"/>
          <w:lang w:val="es-MX"/>
        </w:rPr>
      </w:pPr>
      <w:r w:rsidRPr="00974876">
        <w:rPr>
          <w:rFonts w:ascii="Times New Roman" w:hAnsi="Times New Roman" w:cs="Times New Roman"/>
          <w:sz w:val="24"/>
          <w:szCs w:val="24"/>
          <w:lang w:val="es-MX"/>
        </w:rPr>
        <w:t>Ignacio Camargo González</w:t>
      </w:r>
      <w:r w:rsidRPr="00974876">
        <w:rPr>
          <w:rStyle w:val="FootnoteReference"/>
          <w:rFonts w:ascii="Times New Roman" w:hAnsi="Times New Roman" w:cs="Times New Roman"/>
          <w:sz w:val="24"/>
          <w:szCs w:val="24"/>
          <w:lang w:val="es-MX"/>
        </w:rPr>
        <w:footnoteReference w:id="1"/>
      </w:r>
    </w:p>
    <w:p w14:paraId="6E516EBF" w14:textId="77777777" w:rsidR="00AF09A1" w:rsidRPr="00974876" w:rsidRDefault="00894A78" w:rsidP="00894A78">
      <w:pPr>
        <w:autoSpaceDE w:val="0"/>
        <w:autoSpaceDN w:val="0"/>
        <w:adjustRightInd w:val="0"/>
        <w:spacing w:after="0" w:line="240" w:lineRule="auto"/>
        <w:contextualSpacing/>
        <w:jc w:val="right"/>
        <w:rPr>
          <w:rFonts w:ascii="Times New Roman" w:hAnsi="Times New Roman" w:cs="Times New Roman"/>
          <w:sz w:val="24"/>
          <w:szCs w:val="24"/>
          <w:lang w:val="es-MX"/>
        </w:rPr>
      </w:pPr>
      <w:r w:rsidRPr="00974876">
        <w:rPr>
          <w:rFonts w:ascii="Times New Roman" w:hAnsi="Times New Roman" w:cs="Times New Roman"/>
          <w:sz w:val="24"/>
          <w:szCs w:val="24"/>
          <w:lang w:val="es-MX"/>
        </w:rPr>
        <w:t>Abraham Paniagua Vázquez</w:t>
      </w:r>
      <w:r w:rsidR="006C42D1" w:rsidRPr="00974876">
        <w:rPr>
          <w:rStyle w:val="FootnoteReference"/>
          <w:rFonts w:ascii="Times New Roman" w:hAnsi="Times New Roman" w:cs="Times New Roman"/>
          <w:sz w:val="24"/>
          <w:szCs w:val="24"/>
          <w:lang w:val="es-MX"/>
        </w:rPr>
        <w:footnoteReference w:id="2"/>
      </w:r>
    </w:p>
    <w:p w14:paraId="45128C00" w14:textId="77777777" w:rsidR="00AF09A1" w:rsidRPr="00974876" w:rsidRDefault="00AF09A1" w:rsidP="00894A78">
      <w:pPr>
        <w:autoSpaceDE w:val="0"/>
        <w:autoSpaceDN w:val="0"/>
        <w:adjustRightInd w:val="0"/>
        <w:spacing w:after="0" w:line="240" w:lineRule="auto"/>
        <w:contextualSpacing/>
        <w:jc w:val="right"/>
        <w:rPr>
          <w:rFonts w:ascii="Times New Roman" w:hAnsi="Times New Roman" w:cs="Times New Roman"/>
          <w:sz w:val="24"/>
          <w:szCs w:val="24"/>
          <w:lang w:val="es-MX"/>
        </w:rPr>
      </w:pPr>
      <w:r w:rsidRPr="00974876">
        <w:rPr>
          <w:rFonts w:ascii="Times New Roman" w:hAnsi="Times New Roman" w:cs="Times New Roman"/>
          <w:sz w:val="24"/>
          <w:szCs w:val="24"/>
          <w:lang w:val="es-MX"/>
        </w:rPr>
        <w:t>José Eduardo B</w:t>
      </w:r>
      <w:r w:rsidR="00894A78" w:rsidRPr="00974876">
        <w:rPr>
          <w:rFonts w:ascii="Times New Roman" w:hAnsi="Times New Roman" w:cs="Times New Roman"/>
          <w:sz w:val="24"/>
          <w:szCs w:val="24"/>
          <w:lang w:val="es-MX"/>
        </w:rPr>
        <w:t>orunda Escobedo</w:t>
      </w:r>
      <w:r w:rsidR="006C42D1" w:rsidRPr="00974876">
        <w:rPr>
          <w:rStyle w:val="FootnoteReference"/>
          <w:rFonts w:ascii="Times New Roman" w:hAnsi="Times New Roman" w:cs="Times New Roman"/>
          <w:sz w:val="24"/>
          <w:szCs w:val="24"/>
          <w:lang w:val="es-MX"/>
        </w:rPr>
        <w:footnoteReference w:id="3"/>
      </w:r>
    </w:p>
    <w:p w14:paraId="7391A427" w14:textId="77777777" w:rsidR="00AF09A1" w:rsidRPr="00974876" w:rsidRDefault="00894A78" w:rsidP="00894A78">
      <w:pPr>
        <w:autoSpaceDE w:val="0"/>
        <w:autoSpaceDN w:val="0"/>
        <w:adjustRightInd w:val="0"/>
        <w:spacing w:after="0" w:line="240" w:lineRule="auto"/>
        <w:contextualSpacing/>
        <w:jc w:val="right"/>
        <w:rPr>
          <w:rFonts w:ascii="Times New Roman" w:hAnsi="Times New Roman" w:cs="Times New Roman"/>
          <w:sz w:val="24"/>
          <w:szCs w:val="24"/>
          <w:lang w:val="es-MX"/>
        </w:rPr>
      </w:pPr>
      <w:r w:rsidRPr="00974876">
        <w:rPr>
          <w:rFonts w:ascii="Times New Roman" w:hAnsi="Times New Roman" w:cs="Times New Roman"/>
          <w:sz w:val="24"/>
          <w:szCs w:val="24"/>
          <w:lang w:val="es-MX"/>
        </w:rPr>
        <w:t>(Universidad Autónoma de Chihuahua)</w:t>
      </w:r>
    </w:p>
    <w:p w14:paraId="3553694D" w14:textId="77777777" w:rsidR="00AF09A1" w:rsidRPr="00974876" w:rsidRDefault="00AF09A1" w:rsidP="00AF09A1">
      <w:pPr>
        <w:autoSpaceDE w:val="0"/>
        <w:autoSpaceDN w:val="0"/>
        <w:adjustRightInd w:val="0"/>
        <w:spacing w:after="0" w:line="240" w:lineRule="auto"/>
        <w:contextualSpacing/>
        <w:jc w:val="both"/>
        <w:rPr>
          <w:rFonts w:ascii="Times New Roman" w:hAnsi="Times New Roman" w:cs="Times New Roman"/>
          <w:b/>
          <w:sz w:val="24"/>
          <w:szCs w:val="24"/>
          <w:lang w:val="es-MX"/>
        </w:rPr>
      </w:pPr>
    </w:p>
    <w:p w14:paraId="5BFB6FA2" w14:textId="77777777" w:rsidR="00894A78" w:rsidRPr="00974876" w:rsidRDefault="00894A78" w:rsidP="00AF09A1">
      <w:pPr>
        <w:autoSpaceDE w:val="0"/>
        <w:autoSpaceDN w:val="0"/>
        <w:adjustRightInd w:val="0"/>
        <w:spacing w:after="0" w:line="240" w:lineRule="auto"/>
        <w:contextualSpacing/>
        <w:jc w:val="both"/>
        <w:rPr>
          <w:rFonts w:ascii="Times New Roman" w:hAnsi="Times New Roman" w:cs="Times New Roman"/>
          <w:b/>
          <w:sz w:val="24"/>
          <w:szCs w:val="24"/>
          <w:lang w:val="es-MX"/>
        </w:rPr>
      </w:pPr>
    </w:p>
    <w:p w14:paraId="57F690B0" w14:textId="77777777" w:rsidR="00894A78" w:rsidRPr="00974876" w:rsidRDefault="00894A78" w:rsidP="00AF09A1">
      <w:pPr>
        <w:autoSpaceDE w:val="0"/>
        <w:autoSpaceDN w:val="0"/>
        <w:adjustRightInd w:val="0"/>
        <w:spacing w:after="0" w:line="240" w:lineRule="auto"/>
        <w:contextualSpacing/>
        <w:jc w:val="both"/>
        <w:rPr>
          <w:rFonts w:ascii="Times New Roman" w:hAnsi="Times New Roman" w:cs="Times New Roman"/>
          <w:b/>
          <w:sz w:val="24"/>
          <w:szCs w:val="24"/>
          <w:lang w:val="es-MX"/>
        </w:rPr>
      </w:pPr>
    </w:p>
    <w:p w14:paraId="29198CED" w14:textId="77777777" w:rsidR="00AF09A1" w:rsidRPr="00974876" w:rsidRDefault="00AF09A1" w:rsidP="00D618AC">
      <w:pPr>
        <w:pStyle w:val="NoSpacing"/>
        <w:spacing w:line="360" w:lineRule="auto"/>
        <w:jc w:val="both"/>
        <w:rPr>
          <w:rFonts w:ascii="Times New Roman" w:hAnsi="Times New Roman" w:cs="Times New Roman"/>
          <w:sz w:val="24"/>
          <w:szCs w:val="24"/>
          <w:lang w:val="es-MX"/>
        </w:rPr>
      </w:pPr>
      <w:r w:rsidRPr="00974876">
        <w:rPr>
          <w:rFonts w:ascii="Times New Roman" w:hAnsi="Times New Roman" w:cs="Times New Roman"/>
          <w:sz w:val="24"/>
          <w:szCs w:val="24"/>
          <w:lang w:val="es-MX"/>
        </w:rPr>
        <w:t>El propósito de este trabajo es explicar el funcionamiento del régimen de los partidos políticos en México en el contexto de las elecciones locales del 2016. El enfoque utilizado fue el cualitativo, en la vertiente de la teoría fundamentada (</w:t>
      </w:r>
      <w:r w:rsidRPr="00974876">
        <w:rPr>
          <w:rFonts w:ascii="Times New Roman" w:hAnsi="Times New Roman" w:cs="Times New Roman"/>
          <w:i/>
          <w:sz w:val="24"/>
          <w:szCs w:val="24"/>
          <w:lang w:val="es-MX"/>
        </w:rPr>
        <w:t>Grounded Theory</w:t>
      </w:r>
      <w:r w:rsidRPr="00974876">
        <w:rPr>
          <w:rFonts w:ascii="Times New Roman" w:hAnsi="Times New Roman" w:cs="Times New Roman"/>
          <w:sz w:val="24"/>
          <w:szCs w:val="24"/>
          <w:lang w:val="es-MX"/>
        </w:rPr>
        <w:t xml:space="preserve">); los datos analizados se construyeron a partir de 30 entrevistas que los candidatos independientes que participaron en estas elecciones otorgaron a diversos medios de comunicación. Se concluye que los partidos políticos en México se caracterizan por ser organizaciones autorreferenciales, estratificadas, pragmáticas y no democráticas, cuyos agentes se estratifican en una fracción dominante (‘los que realmente compiten por los empleos públicos’), y en una membresía amplia de dominados (‘los que esperan empleos por intercambio’). Estas organizaciones se distinguen por su </w:t>
      </w:r>
      <w:r w:rsidRPr="00974876">
        <w:rPr>
          <w:rFonts w:ascii="Times New Roman" w:hAnsi="Times New Roman" w:cs="Times New Roman"/>
          <w:i/>
          <w:sz w:val="24"/>
          <w:szCs w:val="24"/>
          <w:lang w:val="es-MX"/>
        </w:rPr>
        <w:t>‘auto referencialidad’</w:t>
      </w:r>
      <w:r w:rsidRPr="00974876">
        <w:rPr>
          <w:rFonts w:ascii="Times New Roman" w:hAnsi="Times New Roman" w:cs="Times New Roman"/>
          <w:sz w:val="24"/>
          <w:szCs w:val="24"/>
          <w:lang w:val="es-MX"/>
        </w:rPr>
        <w:t xml:space="preserve">; es decir, que son formaciones oligárquicas y no democráticas en los que el poder de decidir sobre el destino de los recursos de la organización lo conserva un pequeño grupo o fracción dominante. Asimismo, será ese grupo preponderante el que propicia una </w:t>
      </w:r>
      <w:r w:rsidRPr="00974876">
        <w:rPr>
          <w:rFonts w:ascii="Times New Roman" w:hAnsi="Times New Roman" w:cs="Times New Roman"/>
          <w:i/>
          <w:sz w:val="24"/>
          <w:szCs w:val="24"/>
          <w:lang w:val="es-MX"/>
        </w:rPr>
        <w:t>‘subversión de la contienda electoral’</w:t>
      </w:r>
      <w:r w:rsidRPr="00974876">
        <w:rPr>
          <w:rFonts w:ascii="Times New Roman" w:hAnsi="Times New Roman" w:cs="Times New Roman"/>
          <w:sz w:val="24"/>
          <w:szCs w:val="24"/>
          <w:lang w:val="es-MX"/>
        </w:rPr>
        <w:t>; es decir, que son ellos quienes, por medio de la concentración del poder, mantienen el control interno de todo el proceso y quienes, en última instancia, se benefician de los recursos adicionales que obtienen por la vía de la contienda electoral entre partidos.</w:t>
      </w:r>
    </w:p>
    <w:p w14:paraId="54402388" w14:textId="77777777" w:rsidR="00AF09A1" w:rsidRPr="00974876" w:rsidRDefault="00AF09A1" w:rsidP="00D618AC">
      <w:pPr>
        <w:pStyle w:val="NoSpacing"/>
        <w:spacing w:line="360" w:lineRule="auto"/>
        <w:jc w:val="both"/>
        <w:rPr>
          <w:rFonts w:ascii="Times New Roman" w:hAnsi="Times New Roman" w:cs="Times New Roman"/>
          <w:sz w:val="24"/>
          <w:szCs w:val="24"/>
          <w:lang w:val="es-MX"/>
        </w:rPr>
      </w:pPr>
    </w:p>
    <w:p w14:paraId="3BA00487" w14:textId="77777777" w:rsidR="00AF09A1" w:rsidRPr="00974876" w:rsidRDefault="00AF09A1" w:rsidP="00D618AC">
      <w:pPr>
        <w:pStyle w:val="NoSpacing"/>
        <w:spacing w:line="360" w:lineRule="auto"/>
        <w:jc w:val="both"/>
        <w:rPr>
          <w:rFonts w:ascii="Times New Roman" w:hAnsi="Times New Roman" w:cs="Times New Roman"/>
          <w:sz w:val="24"/>
          <w:szCs w:val="24"/>
          <w:lang w:val="es-MX"/>
        </w:rPr>
      </w:pPr>
      <w:r w:rsidRPr="00974876">
        <w:rPr>
          <w:rFonts w:ascii="Times New Roman" w:hAnsi="Times New Roman" w:cs="Times New Roman"/>
          <w:b/>
          <w:sz w:val="24"/>
          <w:szCs w:val="24"/>
          <w:lang w:val="es-MX"/>
        </w:rPr>
        <w:t xml:space="preserve">Palabras clave: </w:t>
      </w:r>
      <w:r w:rsidRPr="00974876">
        <w:rPr>
          <w:rFonts w:ascii="Times New Roman" w:hAnsi="Times New Roman" w:cs="Times New Roman"/>
          <w:sz w:val="24"/>
          <w:szCs w:val="24"/>
          <w:lang w:val="es-MX"/>
        </w:rPr>
        <w:t>elecciones locales en México, régimen de partidos políticos, explicación teórica fundamentada, presidencialismo estratificado, candidatos independientes.</w:t>
      </w:r>
    </w:p>
    <w:p w14:paraId="04DA8D02" w14:textId="77777777" w:rsidR="00894A78" w:rsidRPr="00974876" w:rsidRDefault="00894A78" w:rsidP="00D618AC">
      <w:pPr>
        <w:pStyle w:val="NoSpacing"/>
        <w:spacing w:line="360" w:lineRule="auto"/>
        <w:jc w:val="both"/>
        <w:rPr>
          <w:rFonts w:ascii="Times New Roman" w:hAnsi="Times New Roman" w:cs="Times New Roman"/>
          <w:sz w:val="24"/>
          <w:szCs w:val="24"/>
          <w:lang w:val="es-MX"/>
        </w:rPr>
      </w:pPr>
    </w:p>
    <w:p w14:paraId="4F6030A9" w14:textId="77777777" w:rsidR="00894A78" w:rsidRPr="00974876" w:rsidRDefault="00894A78" w:rsidP="00894A78">
      <w:pPr>
        <w:spacing w:line="360" w:lineRule="auto"/>
        <w:jc w:val="both"/>
        <w:rPr>
          <w:rFonts w:ascii="Times New Roman" w:hAnsi="Times New Roman" w:cs="Times New Roman"/>
          <w:b/>
        </w:rPr>
      </w:pPr>
      <w:r w:rsidRPr="00974876">
        <w:rPr>
          <w:rFonts w:ascii="Times New Roman" w:hAnsi="Times New Roman" w:cs="Times New Roman"/>
          <w:b/>
        </w:rPr>
        <w:t>Summary</w:t>
      </w:r>
    </w:p>
    <w:p w14:paraId="3837A04E" w14:textId="77777777" w:rsidR="00894A78" w:rsidRPr="00974876" w:rsidRDefault="00894A78" w:rsidP="00894A78">
      <w:pPr>
        <w:spacing w:line="360" w:lineRule="auto"/>
        <w:jc w:val="both"/>
        <w:rPr>
          <w:rFonts w:ascii="Times New Roman" w:hAnsi="Times New Roman" w:cs="Times New Roman"/>
        </w:rPr>
      </w:pPr>
      <w:r w:rsidRPr="00974876">
        <w:rPr>
          <w:rFonts w:ascii="Times New Roman" w:hAnsi="Times New Roman" w:cs="Times New Roman"/>
        </w:rPr>
        <w:t xml:space="preserve">The purpose of this paper is to explain the functioning of the regime of political parties in Mexico in the context of the 2016 local elections. The method used was the qualitative based in the Grounded Theory; the analyzed data were constructed from 30 interviews that the candidates granted to various media. It is concluded that the political parties in Mexico are self-referential, stratified, pragmatic and non-democratic organizations, whose agents stratify into a dominant fraction ('those who really compete for public jobs'), and a broad membership of the dominated ('the who expect jobs by exchange'). These organizations are defined by their 'self </w:t>
      </w:r>
      <w:proofErr w:type="spellStart"/>
      <w:r w:rsidRPr="00974876">
        <w:rPr>
          <w:rFonts w:ascii="Times New Roman" w:hAnsi="Times New Roman" w:cs="Times New Roman"/>
        </w:rPr>
        <w:t>referentiality</w:t>
      </w:r>
      <w:proofErr w:type="spellEnd"/>
      <w:r w:rsidRPr="00974876">
        <w:rPr>
          <w:rFonts w:ascii="Times New Roman" w:hAnsi="Times New Roman" w:cs="Times New Roman"/>
        </w:rPr>
        <w:t>'; that is to say, they are oligarchic and non-democratic formations in which the power to decide on the destiny of the resources of the organization is retained by a small dominant fraction. Likewise, it will be this preponderant group that involuntarily promotes a 'subversion of the electoral contest': it is they who, through the concentration of power, maintain internal control of the entire process and who, ultimately, benefit from the additional resources obtained through the external electoral contest between parties.</w:t>
      </w:r>
    </w:p>
    <w:p w14:paraId="490DB32B" w14:textId="77777777" w:rsidR="00894A78" w:rsidRPr="00974876" w:rsidRDefault="00894A78" w:rsidP="00894A78">
      <w:pPr>
        <w:pStyle w:val="HTMLPreformatted"/>
        <w:spacing w:line="360" w:lineRule="auto"/>
        <w:jc w:val="both"/>
        <w:rPr>
          <w:rFonts w:ascii="Times New Roman" w:hAnsi="Times New Roman" w:cs="Times New Roman"/>
          <w:b/>
          <w:sz w:val="24"/>
          <w:szCs w:val="24"/>
          <w:lang w:val="en"/>
        </w:rPr>
      </w:pPr>
      <w:r w:rsidRPr="00974876">
        <w:rPr>
          <w:rFonts w:ascii="Times New Roman" w:hAnsi="Times New Roman" w:cs="Times New Roman"/>
          <w:b/>
          <w:sz w:val="24"/>
          <w:szCs w:val="24"/>
          <w:lang w:val="en"/>
        </w:rPr>
        <w:t>Keywords</w:t>
      </w:r>
    </w:p>
    <w:p w14:paraId="2D9F4280" w14:textId="77777777" w:rsidR="00894A78" w:rsidRPr="00974876" w:rsidRDefault="00894A78" w:rsidP="00894A78">
      <w:pPr>
        <w:pStyle w:val="HTMLPreformatted"/>
        <w:spacing w:line="360" w:lineRule="auto"/>
        <w:jc w:val="both"/>
        <w:rPr>
          <w:rFonts w:ascii="Times New Roman" w:hAnsi="Times New Roman" w:cs="Times New Roman"/>
          <w:sz w:val="24"/>
          <w:szCs w:val="24"/>
          <w:lang w:val="en"/>
        </w:rPr>
      </w:pPr>
      <w:r w:rsidRPr="00974876">
        <w:rPr>
          <w:rFonts w:ascii="Times New Roman" w:hAnsi="Times New Roman" w:cs="Times New Roman"/>
          <w:sz w:val="24"/>
          <w:szCs w:val="24"/>
          <w:lang w:val="en"/>
        </w:rPr>
        <w:t xml:space="preserve">1. Local elections in Mexico, 2. political parties regime, 3. grounded theory, 4. stratified </w:t>
      </w:r>
      <w:proofErr w:type="spellStart"/>
      <w:r w:rsidRPr="00974876">
        <w:rPr>
          <w:rFonts w:ascii="Times New Roman" w:hAnsi="Times New Roman" w:cs="Times New Roman"/>
          <w:sz w:val="24"/>
          <w:szCs w:val="24"/>
          <w:lang w:val="en"/>
        </w:rPr>
        <w:t>presidentialism</w:t>
      </w:r>
      <w:proofErr w:type="spellEnd"/>
      <w:r w:rsidRPr="00974876">
        <w:rPr>
          <w:rFonts w:ascii="Times New Roman" w:hAnsi="Times New Roman" w:cs="Times New Roman"/>
          <w:sz w:val="24"/>
          <w:szCs w:val="24"/>
          <w:lang w:val="en"/>
        </w:rPr>
        <w:t>, 5. independent candidates.</w:t>
      </w:r>
    </w:p>
    <w:p w14:paraId="51C70616" w14:textId="77777777" w:rsidR="00AF09A1" w:rsidRPr="00974876" w:rsidRDefault="00AF09A1" w:rsidP="00AF09A1">
      <w:pPr>
        <w:pStyle w:val="NoSpacing"/>
        <w:jc w:val="both"/>
        <w:rPr>
          <w:rFonts w:cstheme="minorHAnsi"/>
        </w:rPr>
      </w:pPr>
    </w:p>
    <w:p w14:paraId="5B414ECF" w14:textId="77777777" w:rsidR="00AF09A1" w:rsidRPr="00974876" w:rsidRDefault="00AF09A1" w:rsidP="00D618AC">
      <w:pPr>
        <w:pStyle w:val="NoSpacing"/>
        <w:numPr>
          <w:ilvl w:val="0"/>
          <w:numId w:val="5"/>
        </w:numPr>
        <w:spacing w:line="360" w:lineRule="auto"/>
        <w:jc w:val="both"/>
        <w:rPr>
          <w:rFonts w:ascii="Times New Roman" w:hAnsi="Times New Roman" w:cs="Times New Roman"/>
          <w:b/>
          <w:sz w:val="24"/>
          <w:szCs w:val="24"/>
        </w:rPr>
      </w:pPr>
      <w:proofErr w:type="spellStart"/>
      <w:r w:rsidRPr="00974876">
        <w:rPr>
          <w:rFonts w:ascii="Times New Roman" w:hAnsi="Times New Roman" w:cs="Times New Roman"/>
          <w:b/>
          <w:sz w:val="24"/>
          <w:szCs w:val="24"/>
        </w:rPr>
        <w:t>Presentación</w:t>
      </w:r>
      <w:proofErr w:type="spellEnd"/>
    </w:p>
    <w:p w14:paraId="73794CB6" w14:textId="77777777" w:rsidR="00AF09A1" w:rsidRPr="00974876" w:rsidRDefault="00AF09A1" w:rsidP="00D618AC">
      <w:pPr>
        <w:autoSpaceDE w:val="0"/>
        <w:autoSpaceDN w:val="0"/>
        <w:adjustRightInd w:val="0"/>
        <w:spacing w:after="0" w:line="360" w:lineRule="auto"/>
        <w:jc w:val="both"/>
        <w:rPr>
          <w:rFonts w:ascii="Times New Roman" w:hAnsi="Times New Roman" w:cs="Times New Roman"/>
          <w:sz w:val="24"/>
          <w:szCs w:val="24"/>
          <w:lang w:val="es-MX"/>
        </w:rPr>
      </w:pPr>
      <w:r w:rsidRPr="00974876">
        <w:rPr>
          <w:rFonts w:ascii="Times New Roman" w:hAnsi="Times New Roman" w:cs="Times New Roman"/>
          <w:sz w:val="24"/>
          <w:szCs w:val="24"/>
          <w:lang w:val="es-MX"/>
        </w:rPr>
        <w:t>En este documento se exponen los resultados de una investigación cualitativa, adscrita a la propuesta teórico-metodológica de la teoría</w:t>
      </w:r>
      <w:r w:rsidR="009056F3" w:rsidRPr="00974876">
        <w:rPr>
          <w:rFonts w:ascii="Times New Roman" w:hAnsi="Times New Roman" w:cs="Times New Roman"/>
          <w:sz w:val="24"/>
          <w:szCs w:val="24"/>
          <w:lang w:val="es-MX"/>
        </w:rPr>
        <w:t xml:space="preserve"> fundamentada</w:t>
      </w:r>
      <w:r w:rsidR="00296E35" w:rsidRPr="00974876">
        <w:rPr>
          <w:rStyle w:val="FootnoteReference"/>
          <w:rFonts w:ascii="Times New Roman" w:hAnsi="Times New Roman" w:cs="Times New Roman"/>
          <w:sz w:val="24"/>
          <w:szCs w:val="24"/>
          <w:lang w:val="es-MX"/>
        </w:rPr>
        <w:footnoteReference w:id="4"/>
      </w:r>
      <w:r w:rsidRPr="00974876">
        <w:rPr>
          <w:rFonts w:ascii="Times New Roman" w:hAnsi="Times New Roman" w:cs="Times New Roman"/>
          <w:sz w:val="24"/>
          <w:szCs w:val="24"/>
          <w:lang w:val="es-MX"/>
        </w:rPr>
        <w:t>, en la que se explica el funcionamiento del régimen interno de los partidos políticos (</w:t>
      </w:r>
      <w:r w:rsidR="00E858D4" w:rsidRPr="00974876">
        <w:rPr>
          <w:rFonts w:ascii="Times New Roman" w:hAnsi="Times New Roman" w:cs="Times New Roman"/>
          <w:sz w:val="24"/>
          <w:szCs w:val="24"/>
          <w:lang w:val="es-MX"/>
        </w:rPr>
        <w:t>pp</w:t>
      </w:r>
      <w:r w:rsidRPr="00974876">
        <w:rPr>
          <w:rFonts w:ascii="Times New Roman" w:hAnsi="Times New Roman" w:cs="Times New Roman"/>
          <w:sz w:val="24"/>
          <w:szCs w:val="24"/>
          <w:lang w:val="es-MX"/>
        </w:rPr>
        <w:t xml:space="preserve">) en México. Los datos, que fueron construidos para el análisis, en el contexto de los procesos electorales locales ordinarios del 2016, procedieron principalmente de dos fuentes: 1. De treinta entrevistas </w:t>
      </w:r>
      <w:r w:rsidR="00E858D4" w:rsidRPr="00974876">
        <w:rPr>
          <w:rFonts w:ascii="Times New Roman" w:hAnsi="Times New Roman" w:cs="Times New Roman"/>
          <w:sz w:val="24"/>
          <w:szCs w:val="24"/>
          <w:lang w:val="es-MX"/>
        </w:rPr>
        <w:t xml:space="preserve">no </w:t>
      </w:r>
      <w:r w:rsidRPr="00974876">
        <w:rPr>
          <w:rFonts w:ascii="Times New Roman" w:hAnsi="Times New Roman" w:cs="Times New Roman"/>
          <w:sz w:val="24"/>
          <w:szCs w:val="24"/>
          <w:lang w:val="es-MX"/>
        </w:rPr>
        <w:t>estructuradas que los candidatos independientes (</w:t>
      </w:r>
      <w:r w:rsidR="00E858D4" w:rsidRPr="00974876">
        <w:rPr>
          <w:rFonts w:ascii="Times New Roman" w:hAnsi="Times New Roman" w:cs="Times New Roman"/>
          <w:sz w:val="24"/>
          <w:szCs w:val="24"/>
          <w:lang w:val="es-MX"/>
        </w:rPr>
        <w:t>ci</w:t>
      </w:r>
      <w:r w:rsidRPr="00974876">
        <w:rPr>
          <w:rFonts w:ascii="Times New Roman" w:hAnsi="Times New Roman" w:cs="Times New Roman"/>
          <w:sz w:val="24"/>
          <w:szCs w:val="24"/>
          <w:lang w:val="es-MX"/>
        </w:rPr>
        <w:t xml:space="preserve">) otorgaron a diversos medios de comunicación; y, 2. De los resultados que los propios </w:t>
      </w:r>
      <w:r w:rsidR="00E858D4" w:rsidRPr="00974876">
        <w:rPr>
          <w:rFonts w:ascii="Times New Roman" w:hAnsi="Times New Roman" w:cs="Times New Roman"/>
          <w:sz w:val="24"/>
          <w:szCs w:val="24"/>
          <w:lang w:val="es-MX"/>
        </w:rPr>
        <w:t xml:space="preserve">ci </w:t>
      </w:r>
      <w:r w:rsidRPr="00974876">
        <w:rPr>
          <w:rFonts w:ascii="Times New Roman" w:hAnsi="Times New Roman" w:cs="Times New Roman"/>
          <w:sz w:val="24"/>
          <w:szCs w:val="24"/>
          <w:lang w:val="es-MX"/>
        </w:rPr>
        <w:t xml:space="preserve">y los </w:t>
      </w:r>
      <w:r w:rsidR="00E858D4" w:rsidRPr="00974876">
        <w:rPr>
          <w:rFonts w:ascii="Times New Roman" w:hAnsi="Times New Roman" w:cs="Times New Roman"/>
          <w:sz w:val="24"/>
          <w:szCs w:val="24"/>
          <w:lang w:val="es-MX"/>
        </w:rPr>
        <w:t xml:space="preserve">pp </w:t>
      </w:r>
      <w:r w:rsidRPr="00974876">
        <w:rPr>
          <w:rFonts w:ascii="Times New Roman" w:hAnsi="Times New Roman" w:cs="Times New Roman"/>
          <w:sz w:val="24"/>
          <w:szCs w:val="24"/>
          <w:lang w:val="es-MX"/>
        </w:rPr>
        <w:t xml:space="preserve">obtuvieron durante este proceso electoral local ordinario. El análisis de los datos mantuvo como referente analítico la ‘perspectiva de actor’: los </w:t>
      </w:r>
      <w:r w:rsidR="00E858D4" w:rsidRPr="00974876">
        <w:rPr>
          <w:rFonts w:ascii="Times New Roman" w:hAnsi="Times New Roman" w:cs="Times New Roman"/>
          <w:sz w:val="24"/>
          <w:szCs w:val="24"/>
          <w:lang w:val="es-MX"/>
        </w:rPr>
        <w:t>ci</w:t>
      </w:r>
      <w:r w:rsidRPr="00974876">
        <w:rPr>
          <w:rFonts w:ascii="Times New Roman" w:hAnsi="Times New Roman" w:cs="Times New Roman"/>
          <w:sz w:val="24"/>
          <w:szCs w:val="24"/>
          <w:lang w:val="es-MX"/>
        </w:rPr>
        <w:t xml:space="preserve">, sobre todo aquellos que contaban </w:t>
      </w:r>
      <w:r w:rsidRPr="00974876">
        <w:rPr>
          <w:rFonts w:ascii="Times New Roman" w:hAnsi="Times New Roman" w:cs="Times New Roman"/>
          <w:sz w:val="24"/>
          <w:szCs w:val="24"/>
          <w:lang w:val="es-MX"/>
        </w:rPr>
        <w:lastRenderedPageBreak/>
        <w:t xml:space="preserve">con experiencia partidista, se convirtieron en nuestros informantes y nos fueron mostrando (‘con su interés en ciertos temas’), el funcionamiento de las organizaciones políticas en las que mantuvieron, la mayoría de ellos, una prolongada militancia. Así, para el proceso de categorización, se procedió de manera sistemática en la identificación de las categorías (fenómenos) relevantes </w:t>
      </w:r>
      <w:r w:rsidR="005E1967" w:rsidRPr="00974876">
        <w:rPr>
          <w:rFonts w:ascii="Times New Roman" w:hAnsi="Times New Roman" w:cs="Times New Roman"/>
          <w:sz w:val="24"/>
          <w:szCs w:val="24"/>
          <w:lang w:val="es-MX"/>
        </w:rPr>
        <w:t xml:space="preserve">y emergentes </w:t>
      </w:r>
      <w:r w:rsidRPr="00974876">
        <w:rPr>
          <w:rFonts w:ascii="Times New Roman" w:hAnsi="Times New Roman" w:cs="Times New Roman"/>
          <w:sz w:val="24"/>
          <w:szCs w:val="24"/>
          <w:lang w:val="es-MX"/>
        </w:rPr>
        <w:t>con las que fue posible identificar un tipo de régimen ‘presidencialista estratificado’ con base en el cual funcionan hoy en día los partidos políticos mexicanos.</w:t>
      </w:r>
    </w:p>
    <w:p w14:paraId="0F80E971" w14:textId="77777777" w:rsidR="00AF09A1" w:rsidRPr="00974876" w:rsidRDefault="00AF09A1" w:rsidP="00D618AC">
      <w:pPr>
        <w:spacing w:after="0" w:line="360" w:lineRule="auto"/>
        <w:ind w:firstLine="720"/>
        <w:jc w:val="both"/>
        <w:rPr>
          <w:rFonts w:ascii="Times New Roman" w:hAnsi="Times New Roman" w:cs="Times New Roman"/>
          <w:sz w:val="24"/>
          <w:szCs w:val="24"/>
          <w:lang w:val="es-MX"/>
        </w:rPr>
      </w:pPr>
      <w:r w:rsidRPr="00974876">
        <w:rPr>
          <w:rFonts w:ascii="Times New Roman" w:hAnsi="Times New Roman" w:cs="Times New Roman"/>
          <w:sz w:val="24"/>
          <w:szCs w:val="24"/>
          <w:shd w:val="clear" w:color="auto" w:fill="FFFFFF"/>
          <w:lang w:val="es-MX"/>
        </w:rPr>
        <w:t xml:space="preserve">Se argumenta que la ambición político-económica de los propios agentes de la política ha propiciado que los </w:t>
      </w:r>
      <w:r w:rsidR="00E858D4" w:rsidRPr="00974876">
        <w:rPr>
          <w:rFonts w:ascii="Times New Roman" w:hAnsi="Times New Roman" w:cs="Times New Roman"/>
          <w:sz w:val="24"/>
          <w:szCs w:val="24"/>
          <w:shd w:val="clear" w:color="auto" w:fill="FFFFFF"/>
          <w:lang w:val="es-MX"/>
        </w:rPr>
        <w:t xml:space="preserve">pp </w:t>
      </w:r>
      <w:r w:rsidRPr="00974876">
        <w:rPr>
          <w:rFonts w:ascii="Times New Roman" w:hAnsi="Times New Roman" w:cs="Times New Roman"/>
          <w:sz w:val="24"/>
          <w:szCs w:val="24"/>
          <w:shd w:val="clear" w:color="auto" w:fill="FFFFFF"/>
          <w:lang w:val="es-MX"/>
        </w:rPr>
        <w:t xml:space="preserve">mantengan su aceptación entre </w:t>
      </w:r>
      <w:r w:rsidR="005E1967" w:rsidRPr="00974876">
        <w:rPr>
          <w:rFonts w:ascii="Times New Roman" w:hAnsi="Times New Roman" w:cs="Times New Roman"/>
          <w:sz w:val="24"/>
          <w:szCs w:val="24"/>
          <w:shd w:val="clear" w:color="auto" w:fill="FFFFFF"/>
          <w:lang w:val="es-MX"/>
        </w:rPr>
        <w:t xml:space="preserve">la propia </w:t>
      </w:r>
      <w:r w:rsidRPr="00974876">
        <w:rPr>
          <w:rFonts w:ascii="Times New Roman" w:hAnsi="Times New Roman" w:cs="Times New Roman"/>
          <w:sz w:val="24"/>
          <w:szCs w:val="24"/>
          <w:shd w:val="clear" w:color="auto" w:fill="FFFFFF"/>
          <w:lang w:val="es-MX"/>
        </w:rPr>
        <w:t>membresía, no obstante que se trata de organismos oligárquicos</w:t>
      </w:r>
      <w:r w:rsidR="00777BC7" w:rsidRPr="00974876">
        <w:rPr>
          <w:rStyle w:val="FootnoteReference"/>
          <w:rFonts w:ascii="Times New Roman" w:hAnsi="Times New Roman" w:cs="Times New Roman"/>
          <w:sz w:val="20"/>
          <w:szCs w:val="20"/>
          <w:shd w:val="clear" w:color="auto" w:fill="FFFFFF"/>
          <w:lang w:val="es-MX"/>
        </w:rPr>
        <w:footnoteReference w:id="5"/>
      </w:r>
      <w:r w:rsidR="00777BC7" w:rsidRPr="00974876">
        <w:rPr>
          <w:rFonts w:ascii="Times New Roman" w:hAnsi="Times New Roman" w:cs="Times New Roman"/>
          <w:sz w:val="24"/>
          <w:szCs w:val="24"/>
          <w:shd w:val="clear" w:color="auto" w:fill="FFFFFF"/>
          <w:lang w:val="es-MX"/>
        </w:rPr>
        <w:t xml:space="preserve"> </w:t>
      </w:r>
      <w:r w:rsidRPr="00974876">
        <w:rPr>
          <w:rFonts w:ascii="Times New Roman" w:hAnsi="Times New Roman" w:cs="Times New Roman"/>
          <w:sz w:val="24"/>
          <w:szCs w:val="24"/>
          <w:shd w:val="clear" w:color="auto" w:fill="FFFFFF"/>
          <w:lang w:val="es-MX"/>
        </w:rPr>
        <w:t>y no democráticos</w:t>
      </w:r>
      <w:r w:rsidR="00E858D4" w:rsidRPr="00974876">
        <w:rPr>
          <w:rFonts w:ascii="Times New Roman" w:hAnsi="Times New Roman" w:cs="Times New Roman"/>
          <w:sz w:val="24"/>
          <w:szCs w:val="24"/>
          <w:shd w:val="clear" w:color="auto" w:fill="FFFFFF"/>
          <w:lang w:val="es-MX"/>
        </w:rPr>
        <w:t>, autorreferenciales [auto-interesados]</w:t>
      </w:r>
      <w:r w:rsidRPr="00974876">
        <w:rPr>
          <w:rFonts w:ascii="Times New Roman" w:hAnsi="Times New Roman" w:cs="Times New Roman"/>
          <w:sz w:val="24"/>
          <w:szCs w:val="24"/>
          <w:shd w:val="clear" w:color="auto" w:fill="FFFFFF"/>
          <w:lang w:val="es-MX"/>
        </w:rPr>
        <w:t xml:space="preserve"> y pragmáticos, cuyo objetivo primordial es el de ganar empleos. Este hecho, ha llevado a los </w:t>
      </w:r>
      <w:r w:rsidR="00E858D4" w:rsidRPr="00974876">
        <w:rPr>
          <w:rFonts w:ascii="Times New Roman" w:hAnsi="Times New Roman" w:cs="Times New Roman"/>
          <w:sz w:val="24"/>
          <w:szCs w:val="24"/>
          <w:shd w:val="clear" w:color="auto" w:fill="FFFFFF"/>
          <w:lang w:val="es-MX"/>
        </w:rPr>
        <w:t xml:space="preserve">pp </w:t>
      </w:r>
      <w:r w:rsidRPr="00974876">
        <w:rPr>
          <w:rFonts w:ascii="Times New Roman" w:hAnsi="Times New Roman" w:cs="Times New Roman"/>
          <w:sz w:val="24"/>
          <w:szCs w:val="24"/>
          <w:lang w:val="es-MX"/>
        </w:rPr>
        <w:t xml:space="preserve">a subvertir la idea misma de la contienda electoral, porque quienes compiten realmente por los empleos públicos son las fracciones </w:t>
      </w:r>
      <w:r w:rsidR="005E1967" w:rsidRPr="00974876">
        <w:rPr>
          <w:rFonts w:ascii="Times New Roman" w:hAnsi="Times New Roman" w:cs="Times New Roman"/>
          <w:sz w:val="24"/>
          <w:szCs w:val="24"/>
          <w:lang w:val="es-MX"/>
        </w:rPr>
        <w:t>dominantes</w:t>
      </w:r>
      <w:r w:rsidR="00E858D4" w:rsidRPr="00974876">
        <w:rPr>
          <w:rFonts w:ascii="Times New Roman" w:hAnsi="Times New Roman" w:cs="Times New Roman"/>
          <w:sz w:val="24"/>
          <w:szCs w:val="24"/>
          <w:lang w:val="es-MX"/>
        </w:rPr>
        <w:t xml:space="preserve"> </w:t>
      </w:r>
      <w:r w:rsidRPr="00974876">
        <w:rPr>
          <w:rFonts w:ascii="Times New Roman" w:hAnsi="Times New Roman" w:cs="Times New Roman"/>
          <w:sz w:val="24"/>
          <w:szCs w:val="24"/>
          <w:lang w:val="es-MX"/>
        </w:rPr>
        <w:t>y no los candidatos como alguna vez lo sugirió Schumpeter</w:t>
      </w:r>
      <w:r w:rsidR="00777BC7" w:rsidRPr="00974876">
        <w:rPr>
          <w:rStyle w:val="FootnoteReference"/>
          <w:rFonts w:ascii="Times New Roman" w:hAnsi="Times New Roman" w:cs="Times New Roman"/>
          <w:sz w:val="20"/>
          <w:szCs w:val="20"/>
          <w:lang w:val="es-MX"/>
        </w:rPr>
        <w:footnoteReference w:id="6"/>
      </w:r>
      <w:r w:rsidR="007503C9" w:rsidRPr="00974876">
        <w:rPr>
          <w:rFonts w:ascii="Times New Roman" w:hAnsi="Times New Roman" w:cs="Times New Roman"/>
          <w:sz w:val="20"/>
          <w:szCs w:val="20"/>
          <w:lang w:val="es-MX"/>
        </w:rPr>
        <w:t xml:space="preserve"> </w:t>
      </w:r>
      <w:r w:rsidRPr="00974876">
        <w:rPr>
          <w:rFonts w:ascii="Times New Roman" w:hAnsi="Times New Roman" w:cs="Times New Roman"/>
          <w:sz w:val="24"/>
          <w:szCs w:val="24"/>
          <w:lang w:val="es-MX"/>
        </w:rPr>
        <w:t xml:space="preserve">y como suelen presentarse ante la ciudadanía durante los procesos electorales; y, que las relaciones de poder, entre </w:t>
      </w:r>
      <w:r w:rsidR="00E858D4" w:rsidRPr="00974876">
        <w:rPr>
          <w:rFonts w:ascii="Times New Roman" w:hAnsi="Times New Roman" w:cs="Times New Roman"/>
          <w:sz w:val="24"/>
          <w:szCs w:val="24"/>
          <w:lang w:val="es-MX"/>
        </w:rPr>
        <w:t xml:space="preserve">la ‘fracción de </w:t>
      </w:r>
      <w:r w:rsidRPr="00974876">
        <w:rPr>
          <w:rFonts w:ascii="Times New Roman" w:hAnsi="Times New Roman" w:cs="Times New Roman"/>
          <w:sz w:val="24"/>
          <w:szCs w:val="24"/>
          <w:lang w:val="es-MX"/>
        </w:rPr>
        <w:t>los dominantes’ (</w:t>
      </w:r>
      <w:r w:rsidR="009A113B" w:rsidRPr="00974876">
        <w:rPr>
          <w:rFonts w:ascii="Times New Roman" w:hAnsi="Times New Roman" w:cs="Times New Roman"/>
          <w:sz w:val="24"/>
          <w:szCs w:val="24"/>
          <w:lang w:val="es-MX"/>
        </w:rPr>
        <w:t>fdo</w:t>
      </w:r>
      <w:r w:rsidRPr="00974876">
        <w:rPr>
          <w:rFonts w:ascii="Times New Roman" w:hAnsi="Times New Roman" w:cs="Times New Roman"/>
          <w:sz w:val="24"/>
          <w:szCs w:val="24"/>
          <w:lang w:val="es-MX"/>
        </w:rPr>
        <w:t xml:space="preserve">) y de </w:t>
      </w:r>
      <w:r w:rsidR="00E858D4" w:rsidRPr="00974876">
        <w:rPr>
          <w:rFonts w:ascii="Times New Roman" w:hAnsi="Times New Roman" w:cs="Times New Roman"/>
          <w:sz w:val="24"/>
          <w:szCs w:val="24"/>
          <w:lang w:val="es-MX"/>
        </w:rPr>
        <w:t xml:space="preserve">la ‘membresía de los </w:t>
      </w:r>
      <w:r w:rsidRPr="00974876">
        <w:rPr>
          <w:rFonts w:ascii="Times New Roman" w:hAnsi="Times New Roman" w:cs="Times New Roman"/>
          <w:sz w:val="24"/>
          <w:szCs w:val="24"/>
          <w:lang w:val="es-MX"/>
        </w:rPr>
        <w:t>dominados’ (</w:t>
      </w:r>
      <w:r w:rsidR="009A113B" w:rsidRPr="00974876">
        <w:rPr>
          <w:rFonts w:ascii="Times New Roman" w:hAnsi="Times New Roman" w:cs="Times New Roman"/>
          <w:sz w:val="24"/>
          <w:szCs w:val="24"/>
          <w:lang w:val="es-MX"/>
        </w:rPr>
        <w:t>mdo</w:t>
      </w:r>
      <w:r w:rsidRPr="00974876">
        <w:rPr>
          <w:rFonts w:ascii="Times New Roman" w:hAnsi="Times New Roman" w:cs="Times New Roman"/>
          <w:sz w:val="24"/>
          <w:szCs w:val="24"/>
          <w:lang w:val="es-MX"/>
        </w:rPr>
        <w:t>), tienen como base el intercambio de recursos valiosos entre los miembros de esa red</w:t>
      </w:r>
      <w:r w:rsidR="0044584C" w:rsidRPr="00974876">
        <w:rPr>
          <w:rFonts w:ascii="Times New Roman" w:hAnsi="Times New Roman" w:cs="Times New Roman"/>
          <w:sz w:val="24"/>
          <w:szCs w:val="24"/>
          <w:lang w:val="es-MX"/>
        </w:rPr>
        <w:t>.</w:t>
      </w:r>
      <w:r w:rsidR="0044584C" w:rsidRPr="00974876">
        <w:rPr>
          <w:rStyle w:val="FootnoteReference"/>
          <w:rFonts w:ascii="Times New Roman" w:hAnsi="Times New Roman" w:cs="Times New Roman"/>
          <w:sz w:val="20"/>
          <w:szCs w:val="20"/>
          <w:lang w:val="es-MX"/>
        </w:rPr>
        <w:footnoteReference w:id="7"/>
      </w:r>
      <w:r w:rsidRPr="00974876">
        <w:rPr>
          <w:rFonts w:ascii="Times New Roman" w:hAnsi="Times New Roman" w:cs="Times New Roman"/>
          <w:sz w:val="24"/>
          <w:szCs w:val="24"/>
          <w:lang w:val="es-MX"/>
        </w:rPr>
        <w:t xml:space="preserve"> De aquí que, poseerán una mayor </w:t>
      </w:r>
      <w:r w:rsidR="009A113B" w:rsidRPr="00974876">
        <w:rPr>
          <w:rFonts w:ascii="Times New Roman" w:hAnsi="Times New Roman" w:cs="Times New Roman"/>
          <w:sz w:val="24"/>
          <w:szCs w:val="24"/>
          <w:lang w:val="es-MX"/>
        </w:rPr>
        <w:t>mdo</w:t>
      </w:r>
      <w:r w:rsidR="00E858D4" w:rsidRPr="00974876">
        <w:rPr>
          <w:rFonts w:ascii="Times New Roman" w:hAnsi="Times New Roman" w:cs="Times New Roman"/>
          <w:sz w:val="24"/>
          <w:szCs w:val="24"/>
          <w:lang w:val="es-MX"/>
        </w:rPr>
        <w:t xml:space="preserve"> </w:t>
      </w:r>
      <w:r w:rsidR="005E1967" w:rsidRPr="00974876">
        <w:rPr>
          <w:rFonts w:ascii="Times New Roman" w:hAnsi="Times New Roman" w:cs="Times New Roman"/>
          <w:sz w:val="24"/>
          <w:szCs w:val="24"/>
          <w:lang w:val="es-MX"/>
        </w:rPr>
        <w:t xml:space="preserve">y mayor interés en el activismo político, </w:t>
      </w:r>
      <w:r w:rsidRPr="00974876">
        <w:rPr>
          <w:rFonts w:ascii="Times New Roman" w:hAnsi="Times New Roman" w:cs="Times New Roman"/>
          <w:sz w:val="24"/>
          <w:szCs w:val="24"/>
          <w:lang w:val="es-MX"/>
        </w:rPr>
        <w:t xml:space="preserve">los </w:t>
      </w:r>
      <w:r w:rsidR="00E858D4" w:rsidRPr="00974876">
        <w:rPr>
          <w:rFonts w:ascii="Times New Roman" w:hAnsi="Times New Roman" w:cs="Times New Roman"/>
          <w:sz w:val="24"/>
          <w:szCs w:val="24"/>
          <w:lang w:val="es-MX"/>
        </w:rPr>
        <w:t xml:space="preserve">pp </w:t>
      </w:r>
      <w:r w:rsidRPr="00974876">
        <w:rPr>
          <w:rFonts w:ascii="Times New Roman" w:hAnsi="Times New Roman" w:cs="Times New Roman"/>
          <w:sz w:val="24"/>
          <w:szCs w:val="24"/>
          <w:lang w:val="es-MX"/>
        </w:rPr>
        <w:t>con más probabilidades de ganar una elección. Por ello es que, recurrentemente, se observa la configuración de una competencia de tendencias dual</w:t>
      </w:r>
      <w:r w:rsidR="0044584C" w:rsidRPr="00974876">
        <w:rPr>
          <w:rStyle w:val="FootnoteReference"/>
          <w:rFonts w:ascii="Times New Roman" w:hAnsi="Times New Roman" w:cs="Times New Roman"/>
          <w:sz w:val="20"/>
          <w:szCs w:val="20"/>
          <w:lang w:val="es-MX"/>
        </w:rPr>
        <w:footnoteReference w:id="8"/>
      </w:r>
      <w:r w:rsidRPr="00974876">
        <w:rPr>
          <w:rFonts w:ascii="Times New Roman" w:hAnsi="Times New Roman" w:cs="Times New Roman"/>
          <w:sz w:val="20"/>
          <w:szCs w:val="20"/>
          <w:lang w:val="es-MX"/>
        </w:rPr>
        <w:t xml:space="preserve"> </w:t>
      </w:r>
      <w:r w:rsidRPr="00974876">
        <w:rPr>
          <w:rFonts w:ascii="Times New Roman" w:hAnsi="Times New Roman" w:cs="Times New Roman"/>
          <w:sz w:val="24"/>
          <w:szCs w:val="24"/>
          <w:lang w:val="es-MX"/>
        </w:rPr>
        <w:t>o binaria</w:t>
      </w:r>
      <w:r w:rsidR="0044584C" w:rsidRPr="00974876">
        <w:rPr>
          <w:rStyle w:val="FootnoteReference"/>
          <w:rFonts w:ascii="Times New Roman" w:hAnsi="Times New Roman" w:cs="Times New Roman"/>
          <w:sz w:val="20"/>
          <w:szCs w:val="20"/>
          <w:lang w:val="es-MX"/>
        </w:rPr>
        <w:footnoteReference w:id="9"/>
      </w:r>
      <w:r w:rsidRPr="00974876">
        <w:rPr>
          <w:rFonts w:ascii="Times New Roman" w:hAnsi="Times New Roman" w:cs="Times New Roman"/>
          <w:sz w:val="20"/>
          <w:szCs w:val="20"/>
          <w:lang w:val="es-MX"/>
        </w:rPr>
        <w:t xml:space="preserve"> </w:t>
      </w:r>
      <w:r w:rsidRPr="00974876">
        <w:rPr>
          <w:rFonts w:ascii="Times New Roman" w:hAnsi="Times New Roman" w:cs="Times New Roman"/>
          <w:sz w:val="24"/>
          <w:szCs w:val="24"/>
          <w:lang w:val="es-MX"/>
        </w:rPr>
        <w:t xml:space="preserve">con la que se suprime, </w:t>
      </w:r>
      <w:r w:rsidRPr="00974876">
        <w:rPr>
          <w:rFonts w:ascii="Times New Roman" w:hAnsi="Times New Roman" w:cs="Times New Roman"/>
          <w:i/>
          <w:sz w:val="24"/>
          <w:szCs w:val="24"/>
          <w:lang w:val="es-MX"/>
        </w:rPr>
        <w:t>de facto</w:t>
      </w:r>
      <w:r w:rsidRPr="00974876">
        <w:rPr>
          <w:rFonts w:ascii="Times New Roman" w:hAnsi="Times New Roman" w:cs="Times New Roman"/>
          <w:sz w:val="24"/>
          <w:szCs w:val="24"/>
          <w:lang w:val="es-MX"/>
        </w:rPr>
        <w:t xml:space="preserve">, el multipartidismo </w:t>
      </w:r>
      <w:r w:rsidR="005E1967" w:rsidRPr="00974876">
        <w:rPr>
          <w:rFonts w:ascii="Times New Roman" w:hAnsi="Times New Roman" w:cs="Times New Roman"/>
          <w:sz w:val="24"/>
          <w:szCs w:val="24"/>
          <w:lang w:val="es-MX"/>
        </w:rPr>
        <w:t xml:space="preserve">propuesto por la </w:t>
      </w:r>
      <w:r w:rsidRPr="00974876">
        <w:rPr>
          <w:rFonts w:ascii="Times New Roman" w:hAnsi="Times New Roman" w:cs="Times New Roman"/>
          <w:sz w:val="24"/>
          <w:szCs w:val="24"/>
          <w:lang w:val="es-MX"/>
        </w:rPr>
        <w:t>teoría democrática</w:t>
      </w:r>
      <w:r w:rsidR="0044584C" w:rsidRPr="00974876">
        <w:rPr>
          <w:rStyle w:val="FootnoteReference"/>
          <w:rFonts w:ascii="Times New Roman" w:hAnsi="Times New Roman" w:cs="Times New Roman"/>
          <w:sz w:val="20"/>
          <w:szCs w:val="20"/>
          <w:lang w:val="es-MX"/>
        </w:rPr>
        <w:footnoteReference w:id="10"/>
      </w:r>
      <w:r w:rsidRPr="00974876">
        <w:rPr>
          <w:rFonts w:ascii="Times New Roman" w:hAnsi="Times New Roman" w:cs="Times New Roman"/>
          <w:sz w:val="24"/>
          <w:szCs w:val="24"/>
          <w:lang w:val="es-MX"/>
        </w:rPr>
        <w:t xml:space="preserve"> y </w:t>
      </w:r>
      <w:r w:rsidR="005E1967" w:rsidRPr="00974876">
        <w:rPr>
          <w:rFonts w:ascii="Times New Roman" w:hAnsi="Times New Roman" w:cs="Times New Roman"/>
          <w:sz w:val="24"/>
          <w:szCs w:val="24"/>
          <w:lang w:val="es-MX"/>
        </w:rPr>
        <w:t xml:space="preserve">por la </w:t>
      </w:r>
      <w:r w:rsidRPr="00974876">
        <w:rPr>
          <w:rFonts w:ascii="Times New Roman" w:hAnsi="Times New Roman" w:cs="Times New Roman"/>
          <w:sz w:val="24"/>
          <w:szCs w:val="24"/>
          <w:lang w:val="es-MX"/>
        </w:rPr>
        <w:t>reglamentación electoral mexicana.</w:t>
      </w:r>
    </w:p>
    <w:p w14:paraId="5F884953" w14:textId="77777777" w:rsidR="007E542F" w:rsidRPr="00974876" w:rsidRDefault="007E542F" w:rsidP="00D618AC">
      <w:pPr>
        <w:spacing w:after="0" w:line="360" w:lineRule="auto"/>
        <w:jc w:val="both"/>
        <w:rPr>
          <w:rFonts w:ascii="Times New Roman" w:hAnsi="Times New Roman" w:cs="Times New Roman"/>
          <w:sz w:val="24"/>
          <w:szCs w:val="24"/>
          <w:lang w:val="es-MX"/>
        </w:rPr>
      </w:pPr>
    </w:p>
    <w:p w14:paraId="0A71D49D" w14:textId="77777777" w:rsidR="00AF09A1" w:rsidRPr="00974876" w:rsidRDefault="00AF09A1" w:rsidP="0061306A">
      <w:pPr>
        <w:pStyle w:val="NoSpacing"/>
        <w:numPr>
          <w:ilvl w:val="0"/>
          <w:numId w:val="5"/>
        </w:numPr>
        <w:jc w:val="both"/>
        <w:rPr>
          <w:rFonts w:ascii="Times New Roman" w:hAnsi="Times New Roman" w:cs="Times New Roman"/>
          <w:b/>
          <w:sz w:val="24"/>
          <w:szCs w:val="24"/>
        </w:rPr>
      </w:pPr>
      <w:proofErr w:type="spellStart"/>
      <w:r w:rsidRPr="00974876">
        <w:rPr>
          <w:rFonts w:ascii="Times New Roman" w:hAnsi="Times New Roman" w:cs="Times New Roman"/>
          <w:b/>
          <w:sz w:val="24"/>
          <w:szCs w:val="24"/>
        </w:rPr>
        <w:lastRenderedPageBreak/>
        <w:t>Antecedentes</w:t>
      </w:r>
      <w:proofErr w:type="spellEnd"/>
    </w:p>
    <w:p w14:paraId="4BF64E3F" w14:textId="77777777" w:rsidR="007E542F" w:rsidRPr="00974876" w:rsidRDefault="007E542F" w:rsidP="00D618AC">
      <w:pPr>
        <w:spacing w:after="0" w:line="360" w:lineRule="auto"/>
        <w:jc w:val="both"/>
        <w:rPr>
          <w:rFonts w:ascii="Times New Roman" w:hAnsi="Times New Roman" w:cs="Times New Roman"/>
          <w:sz w:val="24"/>
          <w:szCs w:val="24"/>
          <w:lang w:val="es-MX"/>
        </w:rPr>
      </w:pPr>
      <w:r w:rsidRPr="00974876">
        <w:rPr>
          <w:rFonts w:ascii="Times New Roman" w:hAnsi="Times New Roman" w:cs="Times New Roman"/>
          <w:sz w:val="24"/>
          <w:szCs w:val="24"/>
          <w:lang w:val="es-MX"/>
        </w:rPr>
        <w:t xml:space="preserve">La figura de las </w:t>
      </w:r>
      <w:r w:rsidR="00E858D4" w:rsidRPr="00974876">
        <w:rPr>
          <w:rFonts w:ascii="Times New Roman" w:hAnsi="Times New Roman" w:cs="Times New Roman"/>
          <w:sz w:val="24"/>
          <w:szCs w:val="24"/>
          <w:lang w:val="es-MX"/>
        </w:rPr>
        <w:t xml:space="preserve">ci </w:t>
      </w:r>
      <w:r w:rsidRPr="00974876">
        <w:rPr>
          <w:rFonts w:ascii="Times New Roman" w:hAnsi="Times New Roman" w:cs="Times New Roman"/>
          <w:sz w:val="24"/>
          <w:szCs w:val="24"/>
          <w:lang w:val="es-MX"/>
        </w:rPr>
        <w:t>en nuestro país no es nueva</w:t>
      </w:r>
      <w:r w:rsidR="00E858D4" w:rsidRPr="00974876">
        <w:rPr>
          <w:rFonts w:ascii="Times New Roman" w:hAnsi="Times New Roman" w:cs="Times New Roman"/>
          <w:sz w:val="24"/>
          <w:szCs w:val="24"/>
          <w:lang w:val="es-MX"/>
        </w:rPr>
        <w:t xml:space="preserve">; se trata de una modalidad de participación </w:t>
      </w:r>
      <w:r w:rsidRPr="00974876">
        <w:rPr>
          <w:rFonts w:ascii="Times New Roman" w:hAnsi="Times New Roman" w:cs="Times New Roman"/>
          <w:sz w:val="24"/>
          <w:szCs w:val="24"/>
          <w:lang w:val="es-MX"/>
        </w:rPr>
        <w:t xml:space="preserve">política </w:t>
      </w:r>
      <w:r w:rsidR="00E858D4" w:rsidRPr="00974876">
        <w:rPr>
          <w:rFonts w:ascii="Times New Roman" w:hAnsi="Times New Roman" w:cs="Times New Roman"/>
          <w:sz w:val="24"/>
          <w:szCs w:val="24"/>
          <w:lang w:val="es-MX"/>
        </w:rPr>
        <w:t xml:space="preserve">que </w:t>
      </w:r>
      <w:r w:rsidRPr="00974876">
        <w:rPr>
          <w:rFonts w:ascii="Times New Roman" w:hAnsi="Times New Roman" w:cs="Times New Roman"/>
          <w:sz w:val="24"/>
          <w:szCs w:val="24"/>
          <w:lang w:val="es-MX"/>
        </w:rPr>
        <w:t xml:space="preserve">procede del siglo </w:t>
      </w:r>
      <w:r w:rsidR="003211C3" w:rsidRPr="00974876">
        <w:rPr>
          <w:rFonts w:ascii="Times New Roman" w:hAnsi="Times New Roman" w:cs="Times New Roman"/>
          <w:sz w:val="24"/>
          <w:szCs w:val="24"/>
          <w:lang w:val="es-MX"/>
        </w:rPr>
        <w:t xml:space="preserve">xix </w:t>
      </w:r>
      <w:r w:rsidRPr="00974876">
        <w:rPr>
          <w:rFonts w:ascii="Times New Roman" w:hAnsi="Times New Roman" w:cs="Times New Roman"/>
          <w:sz w:val="24"/>
          <w:szCs w:val="24"/>
          <w:lang w:val="es-MX"/>
        </w:rPr>
        <w:t xml:space="preserve">y </w:t>
      </w:r>
      <w:r w:rsidR="00E858D4" w:rsidRPr="00974876">
        <w:rPr>
          <w:rFonts w:ascii="Times New Roman" w:hAnsi="Times New Roman" w:cs="Times New Roman"/>
          <w:sz w:val="24"/>
          <w:szCs w:val="24"/>
          <w:lang w:val="es-MX"/>
        </w:rPr>
        <w:t xml:space="preserve">que </w:t>
      </w:r>
      <w:r w:rsidRPr="00974876">
        <w:rPr>
          <w:rFonts w:ascii="Times New Roman" w:hAnsi="Times New Roman" w:cs="Times New Roman"/>
          <w:sz w:val="24"/>
          <w:szCs w:val="24"/>
          <w:lang w:val="es-MX"/>
        </w:rPr>
        <w:t xml:space="preserve">se </w:t>
      </w:r>
      <w:r w:rsidR="00E858D4" w:rsidRPr="00974876">
        <w:rPr>
          <w:rFonts w:ascii="Times New Roman" w:hAnsi="Times New Roman" w:cs="Times New Roman"/>
          <w:sz w:val="24"/>
          <w:szCs w:val="24"/>
          <w:lang w:val="es-MX"/>
        </w:rPr>
        <w:t xml:space="preserve">mantiene </w:t>
      </w:r>
      <w:r w:rsidRPr="00974876">
        <w:rPr>
          <w:rFonts w:ascii="Times New Roman" w:hAnsi="Times New Roman" w:cs="Times New Roman"/>
          <w:sz w:val="24"/>
          <w:szCs w:val="24"/>
          <w:lang w:val="es-MX"/>
        </w:rPr>
        <w:t xml:space="preserve">en la legislación electoral hasta mediados del siglo </w:t>
      </w:r>
      <w:r w:rsidR="003211C3" w:rsidRPr="00974876">
        <w:rPr>
          <w:rFonts w:ascii="Times New Roman" w:hAnsi="Times New Roman" w:cs="Times New Roman"/>
          <w:sz w:val="24"/>
          <w:szCs w:val="24"/>
          <w:lang w:val="es-MX"/>
        </w:rPr>
        <w:t>xx</w:t>
      </w:r>
      <w:r w:rsidRPr="00974876">
        <w:rPr>
          <w:rFonts w:ascii="Times New Roman" w:hAnsi="Times New Roman" w:cs="Times New Roman"/>
          <w:sz w:val="24"/>
          <w:szCs w:val="24"/>
          <w:lang w:val="es-MX"/>
        </w:rPr>
        <w:t xml:space="preserve">, </w:t>
      </w:r>
      <w:r w:rsidR="00E858D4" w:rsidRPr="00974876">
        <w:rPr>
          <w:rFonts w:ascii="Times New Roman" w:hAnsi="Times New Roman" w:cs="Times New Roman"/>
          <w:sz w:val="24"/>
          <w:szCs w:val="24"/>
          <w:lang w:val="es-MX"/>
        </w:rPr>
        <w:t xml:space="preserve">desapareciendo con </w:t>
      </w:r>
      <w:r w:rsidRPr="00974876">
        <w:rPr>
          <w:rFonts w:ascii="Times New Roman" w:hAnsi="Times New Roman" w:cs="Times New Roman"/>
          <w:sz w:val="24"/>
          <w:szCs w:val="24"/>
          <w:lang w:val="es-MX"/>
        </w:rPr>
        <w:t xml:space="preserve">el advenimiento de legislación electoral de 1946. En los cien años que van del inicio de la guerra de independencia en 1810, hasta principios de la guerra de revolución en 1910, ‘los individuos se registraban de manera individual, no obstante que grupos de ciudadanos compartieran una plataforma ideológica […] los candidatos a puestos de elección popular en el siglo </w:t>
      </w:r>
      <w:r w:rsidR="003211C3" w:rsidRPr="00974876">
        <w:rPr>
          <w:rFonts w:ascii="Times New Roman" w:hAnsi="Times New Roman" w:cs="Times New Roman"/>
          <w:sz w:val="24"/>
          <w:szCs w:val="24"/>
          <w:lang w:val="es-MX"/>
        </w:rPr>
        <w:t xml:space="preserve">xix </w:t>
      </w:r>
      <w:r w:rsidRPr="00974876">
        <w:rPr>
          <w:rFonts w:ascii="Times New Roman" w:hAnsi="Times New Roman" w:cs="Times New Roman"/>
          <w:sz w:val="24"/>
          <w:szCs w:val="24"/>
          <w:lang w:val="es-MX"/>
        </w:rPr>
        <w:t>eran figuras ciudadanas notables de la sociedad de los distintos sectores sociales, organizados en fracciones o agrupaciones: abogados, eclesiásticos, escritores, militares, como lo fueron también después dela revolución de 1910’</w:t>
      </w:r>
      <w:r w:rsidR="0044584C" w:rsidRPr="00974876">
        <w:rPr>
          <w:rStyle w:val="FootnoteReference"/>
          <w:rFonts w:ascii="Times New Roman" w:hAnsi="Times New Roman" w:cs="Times New Roman"/>
          <w:sz w:val="20"/>
          <w:szCs w:val="20"/>
          <w:lang w:val="es-MX"/>
        </w:rPr>
        <w:footnoteReference w:id="11"/>
      </w:r>
      <w:r w:rsidRPr="00974876">
        <w:rPr>
          <w:rFonts w:ascii="Times New Roman" w:hAnsi="Times New Roman" w:cs="Times New Roman"/>
          <w:sz w:val="24"/>
          <w:szCs w:val="24"/>
          <w:lang w:val="es-MX"/>
        </w:rPr>
        <w:t>.</w:t>
      </w:r>
    </w:p>
    <w:p w14:paraId="43249E1A" w14:textId="77777777" w:rsidR="007E542F" w:rsidRPr="00974876" w:rsidRDefault="007E542F" w:rsidP="00D618AC">
      <w:pPr>
        <w:spacing w:after="0" w:line="360" w:lineRule="auto"/>
        <w:ind w:firstLine="720"/>
        <w:jc w:val="both"/>
        <w:rPr>
          <w:rFonts w:ascii="Times New Roman" w:hAnsi="Times New Roman" w:cs="Times New Roman"/>
          <w:sz w:val="24"/>
          <w:szCs w:val="24"/>
          <w:lang w:val="es-MX"/>
        </w:rPr>
      </w:pPr>
      <w:r w:rsidRPr="00974876">
        <w:rPr>
          <w:rFonts w:ascii="Times New Roman" w:hAnsi="Times New Roman" w:cs="Times New Roman"/>
          <w:sz w:val="24"/>
          <w:szCs w:val="24"/>
          <w:lang w:val="es-MX"/>
        </w:rPr>
        <w:t>De acuerdo con lo que se disponía en diversas reglamentaciones electo</w:t>
      </w:r>
      <w:r w:rsidR="003211C3" w:rsidRPr="00974876">
        <w:rPr>
          <w:rFonts w:ascii="Times New Roman" w:hAnsi="Times New Roman" w:cs="Times New Roman"/>
          <w:sz w:val="24"/>
          <w:szCs w:val="24"/>
          <w:lang w:val="es-MX"/>
        </w:rPr>
        <w:t>rales de principios del siglo xx</w:t>
      </w:r>
      <w:r w:rsidR="00544B9B" w:rsidRPr="00974876">
        <w:rPr>
          <w:rFonts w:ascii="Times New Roman" w:hAnsi="Times New Roman" w:cs="Times New Roman"/>
          <w:sz w:val="24"/>
          <w:szCs w:val="24"/>
          <w:lang w:val="es-MX"/>
        </w:rPr>
        <w:t>,</w:t>
      </w:r>
      <w:r w:rsidR="00C636A0" w:rsidRPr="00974876">
        <w:rPr>
          <w:rStyle w:val="FootnoteReference"/>
          <w:rFonts w:ascii="Times New Roman" w:hAnsi="Times New Roman" w:cs="Times New Roman"/>
          <w:sz w:val="20"/>
          <w:szCs w:val="20"/>
          <w:lang w:val="es-MX"/>
        </w:rPr>
        <w:footnoteReference w:id="12"/>
      </w:r>
      <w:r w:rsidR="00544B9B" w:rsidRPr="00974876">
        <w:rPr>
          <w:rFonts w:ascii="Times New Roman" w:hAnsi="Times New Roman" w:cs="Times New Roman"/>
          <w:sz w:val="20"/>
          <w:szCs w:val="20"/>
          <w:lang w:val="es-MX"/>
        </w:rPr>
        <w:t xml:space="preserve"> </w:t>
      </w:r>
      <w:r w:rsidRPr="00974876">
        <w:rPr>
          <w:rFonts w:ascii="Times New Roman" w:hAnsi="Times New Roman" w:cs="Times New Roman"/>
          <w:sz w:val="24"/>
          <w:szCs w:val="24"/>
          <w:lang w:val="es-MX"/>
        </w:rPr>
        <w:t xml:space="preserve">las </w:t>
      </w:r>
      <w:r w:rsidR="00E858D4" w:rsidRPr="00974876">
        <w:rPr>
          <w:rFonts w:ascii="Times New Roman" w:hAnsi="Times New Roman" w:cs="Times New Roman"/>
          <w:sz w:val="24"/>
          <w:szCs w:val="24"/>
          <w:lang w:val="es-MX"/>
        </w:rPr>
        <w:t xml:space="preserve">ci </w:t>
      </w:r>
      <w:r w:rsidRPr="00974876">
        <w:rPr>
          <w:rFonts w:ascii="Times New Roman" w:hAnsi="Times New Roman" w:cs="Times New Roman"/>
          <w:sz w:val="24"/>
          <w:szCs w:val="24"/>
          <w:lang w:val="es-MX"/>
        </w:rPr>
        <w:t xml:space="preserve">mantuvieron su vigencia como figura de participación política. En este periodo, las reglas que </w:t>
      </w:r>
      <w:r w:rsidR="00E858D4" w:rsidRPr="00974876">
        <w:rPr>
          <w:rFonts w:ascii="Times New Roman" w:hAnsi="Times New Roman" w:cs="Times New Roman"/>
          <w:sz w:val="24"/>
          <w:szCs w:val="24"/>
          <w:lang w:val="es-MX"/>
        </w:rPr>
        <w:t xml:space="preserve">ci </w:t>
      </w:r>
      <w:r w:rsidRPr="00974876">
        <w:rPr>
          <w:rFonts w:ascii="Times New Roman" w:hAnsi="Times New Roman" w:cs="Times New Roman"/>
          <w:sz w:val="24"/>
          <w:szCs w:val="24"/>
          <w:lang w:val="es-MX"/>
        </w:rPr>
        <w:t xml:space="preserve">y </w:t>
      </w:r>
      <w:r w:rsidR="00E858D4" w:rsidRPr="00974876">
        <w:rPr>
          <w:rFonts w:ascii="Times New Roman" w:hAnsi="Times New Roman" w:cs="Times New Roman"/>
          <w:sz w:val="24"/>
          <w:szCs w:val="24"/>
          <w:lang w:val="es-MX"/>
        </w:rPr>
        <w:t xml:space="preserve">pp </w:t>
      </w:r>
      <w:r w:rsidRPr="00974876">
        <w:rPr>
          <w:rFonts w:ascii="Times New Roman" w:hAnsi="Times New Roman" w:cs="Times New Roman"/>
          <w:sz w:val="24"/>
          <w:szCs w:val="24"/>
          <w:lang w:val="es-MX"/>
        </w:rPr>
        <w:t>debían observar eran</w:t>
      </w:r>
      <w:r w:rsidR="00544B9B" w:rsidRPr="00974876">
        <w:rPr>
          <w:rFonts w:ascii="Times New Roman" w:hAnsi="Times New Roman" w:cs="Times New Roman"/>
          <w:sz w:val="24"/>
          <w:szCs w:val="24"/>
          <w:lang w:val="es-MX"/>
        </w:rPr>
        <w:t>,</w:t>
      </w:r>
      <w:r w:rsidRPr="00974876">
        <w:rPr>
          <w:rFonts w:ascii="Times New Roman" w:hAnsi="Times New Roman" w:cs="Times New Roman"/>
          <w:sz w:val="24"/>
          <w:szCs w:val="24"/>
          <w:lang w:val="es-MX"/>
        </w:rPr>
        <w:t xml:space="preserve"> </w:t>
      </w:r>
      <w:r w:rsidR="00544B9B" w:rsidRPr="00974876">
        <w:rPr>
          <w:rFonts w:ascii="Times New Roman" w:hAnsi="Times New Roman" w:cs="Times New Roman"/>
          <w:sz w:val="24"/>
          <w:szCs w:val="24"/>
          <w:lang w:val="es-MX"/>
        </w:rPr>
        <w:t>según manifiesta Molinar:</w:t>
      </w:r>
      <w:r w:rsidR="00544B9B" w:rsidRPr="00974876">
        <w:rPr>
          <w:rStyle w:val="FootnoteReference"/>
          <w:rFonts w:ascii="Times New Roman" w:hAnsi="Times New Roman" w:cs="Times New Roman"/>
          <w:sz w:val="24"/>
          <w:szCs w:val="24"/>
          <w:lang w:val="es-MX"/>
        </w:rPr>
        <w:footnoteReference w:id="13"/>
      </w:r>
      <w:r w:rsidRPr="00974876">
        <w:rPr>
          <w:rFonts w:ascii="Times New Roman" w:hAnsi="Times New Roman" w:cs="Times New Roman"/>
          <w:sz w:val="24"/>
          <w:szCs w:val="24"/>
          <w:lang w:val="es-MX"/>
        </w:rPr>
        <w:t xml:space="preserve"> ‘minimalista en lo que a sus obligaciones y condicionamientos atañía y maximalista en lo que a derechos tocaba […] los </w:t>
      </w:r>
      <w:r w:rsidRPr="00974876">
        <w:rPr>
          <w:rFonts w:ascii="Times New Roman" w:hAnsi="Times New Roman" w:cs="Times New Roman"/>
          <w:sz w:val="24"/>
          <w:szCs w:val="24"/>
          <w:lang w:val="es-MX"/>
        </w:rPr>
        <w:lastRenderedPageBreak/>
        <w:t>partidos políticos no eran los canales únicos para presentar candidaturas a puestos de elección popular. La ley permitía a cualquier ciudadano registrarse como candidato independiente a una diputación, senaduría o a la misma presidencia de la República, con la única condición de reunir los requisitos de elegibilidad y contar con el apoyo firmado de 50 ciudadanos’</w:t>
      </w:r>
      <w:r w:rsidR="002A5C4B" w:rsidRPr="00974876">
        <w:rPr>
          <w:rFonts w:ascii="Times New Roman" w:hAnsi="Times New Roman" w:cs="Times New Roman"/>
          <w:sz w:val="24"/>
          <w:szCs w:val="24"/>
          <w:lang w:val="es-MX"/>
        </w:rPr>
        <w:t>.</w:t>
      </w:r>
      <w:r w:rsidRPr="00974876">
        <w:rPr>
          <w:rFonts w:ascii="Times New Roman" w:hAnsi="Times New Roman" w:cs="Times New Roman"/>
          <w:sz w:val="24"/>
          <w:szCs w:val="24"/>
          <w:lang w:val="es-MX"/>
        </w:rPr>
        <w:t xml:space="preserve"> </w:t>
      </w:r>
    </w:p>
    <w:p w14:paraId="6ED235C4" w14:textId="77777777" w:rsidR="007E542F" w:rsidRPr="00974876" w:rsidRDefault="007E542F" w:rsidP="00D618AC">
      <w:pPr>
        <w:spacing w:after="0" w:line="360" w:lineRule="auto"/>
        <w:jc w:val="both"/>
        <w:rPr>
          <w:rFonts w:ascii="Times New Roman" w:hAnsi="Times New Roman" w:cs="Times New Roman"/>
          <w:sz w:val="24"/>
          <w:szCs w:val="24"/>
          <w:lang w:val="es-MX"/>
        </w:rPr>
      </w:pPr>
      <w:r w:rsidRPr="00974876">
        <w:rPr>
          <w:rFonts w:ascii="Times New Roman" w:hAnsi="Times New Roman" w:cs="Times New Roman"/>
          <w:sz w:val="24"/>
          <w:szCs w:val="24"/>
          <w:lang w:val="es-MX"/>
        </w:rPr>
        <w:t xml:space="preserve"> </w:t>
      </w:r>
      <w:r w:rsidRPr="00974876">
        <w:rPr>
          <w:rFonts w:ascii="Times New Roman" w:hAnsi="Times New Roman" w:cs="Times New Roman"/>
          <w:sz w:val="24"/>
          <w:szCs w:val="24"/>
          <w:lang w:val="es-MX"/>
        </w:rPr>
        <w:tab/>
        <w:t>Posteriormente, sería con la promulgación de ley electoral de 1946</w:t>
      </w:r>
      <w:r w:rsidR="00B84C0F" w:rsidRPr="00974876">
        <w:rPr>
          <w:rFonts w:ascii="Times New Roman" w:hAnsi="Times New Roman" w:cs="Times New Roman"/>
          <w:sz w:val="24"/>
          <w:szCs w:val="24"/>
          <w:lang w:val="es-MX"/>
        </w:rPr>
        <w:t>,</w:t>
      </w:r>
      <w:r w:rsidR="00B84C0F" w:rsidRPr="00974876">
        <w:rPr>
          <w:rStyle w:val="FootnoteReference"/>
          <w:rFonts w:ascii="Times New Roman" w:hAnsi="Times New Roman" w:cs="Times New Roman"/>
          <w:sz w:val="20"/>
          <w:szCs w:val="20"/>
          <w:lang w:val="es-MX"/>
        </w:rPr>
        <w:footnoteReference w:id="14"/>
      </w:r>
      <w:r w:rsidRPr="00974876">
        <w:rPr>
          <w:rFonts w:ascii="Times New Roman" w:hAnsi="Times New Roman" w:cs="Times New Roman"/>
          <w:sz w:val="24"/>
          <w:szCs w:val="24"/>
          <w:lang w:val="es-MX"/>
        </w:rPr>
        <w:t xml:space="preserve"> que el régimen político hegemónico recurre al rediseño institucional con la finalidad de concentrar el poder político: se dispuso la centralización de la administración electoral con la intervención del Poder Ejecutivo en la organización de los comicios</w:t>
      </w:r>
      <w:r w:rsidR="00B84C0F" w:rsidRPr="00974876">
        <w:rPr>
          <w:rFonts w:ascii="Times New Roman" w:hAnsi="Times New Roman" w:cs="Times New Roman"/>
          <w:sz w:val="24"/>
          <w:szCs w:val="24"/>
          <w:lang w:val="es-MX"/>
        </w:rPr>
        <w:t>,</w:t>
      </w:r>
      <w:r w:rsidR="00B84C0F" w:rsidRPr="00974876">
        <w:rPr>
          <w:rStyle w:val="FootnoteReference"/>
          <w:rFonts w:ascii="Times New Roman" w:hAnsi="Times New Roman" w:cs="Times New Roman"/>
          <w:sz w:val="24"/>
          <w:szCs w:val="24"/>
          <w:lang w:val="es-MX"/>
        </w:rPr>
        <w:footnoteReference w:id="15"/>
      </w:r>
      <w:r w:rsidRPr="00974876">
        <w:rPr>
          <w:rFonts w:ascii="Times New Roman" w:hAnsi="Times New Roman" w:cs="Times New Roman"/>
          <w:sz w:val="24"/>
          <w:szCs w:val="24"/>
          <w:lang w:val="es-MX"/>
        </w:rPr>
        <w:t xml:space="preserve"> se otorgó el monopolio para postular candidatos a cargos de elección popular a los </w:t>
      </w:r>
      <w:r w:rsidR="002A5C4B" w:rsidRPr="00974876">
        <w:rPr>
          <w:rFonts w:ascii="Times New Roman" w:hAnsi="Times New Roman" w:cs="Times New Roman"/>
          <w:sz w:val="24"/>
          <w:szCs w:val="24"/>
          <w:lang w:val="es-MX"/>
        </w:rPr>
        <w:t>pp</w:t>
      </w:r>
      <w:r w:rsidRPr="00974876">
        <w:rPr>
          <w:rFonts w:ascii="Times New Roman" w:hAnsi="Times New Roman" w:cs="Times New Roman"/>
          <w:sz w:val="24"/>
          <w:szCs w:val="24"/>
          <w:lang w:val="es-MX"/>
        </w:rPr>
        <w:t xml:space="preserve">, fue eliminada la figura de los </w:t>
      </w:r>
      <w:r w:rsidR="002A5C4B" w:rsidRPr="00974876">
        <w:rPr>
          <w:rFonts w:ascii="Times New Roman" w:hAnsi="Times New Roman" w:cs="Times New Roman"/>
          <w:sz w:val="24"/>
          <w:szCs w:val="24"/>
          <w:lang w:val="es-MX"/>
        </w:rPr>
        <w:t>ci</w:t>
      </w:r>
      <w:r w:rsidR="0027219A" w:rsidRPr="00974876">
        <w:rPr>
          <w:rStyle w:val="FootnoteReference"/>
          <w:rFonts w:ascii="Times New Roman" w:hAnsi="Times New Roman" w:cs="Times New Roman"/>
          <w:sz w:val="20"/>
          <w:szCs w:val="20"/>
          <w:lang w:val="es-MX"/>
        </w:rPr>
        <w:footnoteReference w:id="16"/>
      </w:r>
      <w:r w:rsidR="002A5C4B" w:rsidRPr="00974876">
        <w:rPr>
          <w:rFonts w:ascii="Times New Roman" w:hAnsi="Times New Roman" w:cs="Times New Roman"/>
          <w:sz w:val="20"/>
          <w:szCs w:val="20"/>
          <w:lang w:val="es-MX"/>
        </w:rPr>
        <w:t xml:space="preserve"> </w:t>
      </w:r>
      <w:r w:rsidRPr="00974876">
        <w:rPr>
          <w:rFonts w:ascii="Times New Roman" w:hAnsi="Times New Roman" w:cs="Times New Roman"/>
          <w:sz w:val="24"/>
          <w:szCs w:val="24"/>
          <w:lang w:val="es-MX"/>
        </w:rPr>
        <w:t xml:space="preserve">y, según indica </w:t>
      </w:r>
      <w:r w:rsidR="0027219A" w:rsidRPr="00974876">
        <w:rPr>
          <w:rFonts w:ascii="Times New Roman" w:hAnsi="Times New Roman" w:cs="Times New Roman"/>
          <w:sz w:val="24"/>
          <w:szCs w:val="24"/>
          <w:lang w:val="es-MX"/>
        </w:rPr>
        <w:t xml:space="preserve">el mismo </w:t>
      </w:r>
      <w:r w:rsidRPr="00974876">
        <w:rPr>
          <w:rFonts w:ascii="Times New Roman" w:hAnsi="Times New Roman" w:cs="Times New Roman"/>
          <w:sz w:val="24"/>
          <w:szCs w:val="24"/>
          <w:lang w:val="es-MX"/>
        </w:rPr>
        <w:t>Arreola</w:t>
      </w:r>
      <w:r w:rsidR="0027219A" w:rsidRPr="00974876">
        <w:rPr>
          <w:rStyle w:val="FootnoteReference"/>
          <w:rFonts w:ascii="Times New Roman" w:hAnsi="Times New Roman" w:cs="Times New Roman"/>
          <w:sz w:val="20"/>
          <w:szCs w:val="20"/>
          <w:lang w:val="es-MX"/>
        </w:rPr>
        <w:footnoteReference w:id="17"/>
      </w:r>
      <w:r w:rsidRPr="00974876">
        <w:rPr>
          <w:rFonts w:ascii="Times New Roman" w:hAnsi="Times New Roman" w:cs="Times New Roman"/>
          <w:sz w:val="24"/>
          <w:szCs w:val="24"/>
          <w:lang w:val="es-MX"/>
        </w:rPr>
        <w:t xml:space="preserve">, se eliminó cualquier posibilidad de elecciones verdaderamente competitivas. Dos de las modificaciones que atañen a las </w:t>
      </w:r>
      <w:r w:rsidR="002A5C4B" w:rsidRPr="00974876">
        <w:rPr>
          <w:rFonts w:ascii="Times New Roman" w:hAnsi="Times New Roman" w:cs="Times New Roman"/>
          <w:sz w:val="24"/>
          <w:szCs w:val="24"/>
          <w:lang w:val="es-MX"/>
        </w:rPr>
        <w:t xml:space="preserve">ci </w:t>
      </w:r>
      <w:r w:rsidRPr="00974876">
        <w:rPr>
          <w:rFonts w:ascii="Times New Roman" w:hAnsi="Times New Roman" w:cs="Times New Roman"/>
          <w:sz w:val="24"/>
          <w:szCs w:val="24"/>
          <w:lang w:val="es-MX"/>
        </w:rPr>
        <w:t>en esta legislación aparecen en el Artículo 60: ‘Las candidaturas para presidente de la República se registrarán, en la Comisión Local Electoral de la entidad respectiva, y las de diputado en el Comité Electoral Distrital que corresponda. Solamente lo partidos podrán registrar candidatos’.</w:t>
      </w:r>
      <w:r w:rsidRPr="00974876">
        <w:rPr>
          <w:rFonts w:ascii="Times New Roman" w:hAnsi="Times New Roman" w:cs="Times New Roman"/>
          <w:sz w:val="20"/>
          <w:szCs w:val="20"/>
          <w:vertAlign w:val="superscript"/>
          <w:lang w:val="es-MX"/>
        </w:rPr>
        <w:footnoteReference w:id="18"/>
      </w:r>
      <w:r w:rsidRPr="00974876">
        <w:rPr>
          <w:rFonts w:ascii="Times New Roman" w:hAnsi="Times New Roman" w:cs="Times New Roman"/>
          <w:sz w:val="20"/>
          <w:szCs w:val="20"/>
          <w:lang w:val="es-MX"/>
        </w:rPr>
        <w:t xml:space="preserve"> </w:t>
      </w:r>
    </w:p>
    <w:p w14:paraId="116596BE" w14:textId="77777777" w:rsidR="007E542F" w:rsidRPr="00974876" w:rsidRDefault="007E542F" w:rsidP="00D618AC">
      <w:pPr>
        <w:spacing w:after="0" w:line="360" w:lineRule="auto"/>
        <w:ind w:firstLine="720"/>
        <w:jc w:val="both"/>
        <w:rPr>
          <w:rFonts w:ascii="Times New Roman" w:hAnsi="Times New Roman" w:cs="Times New Roman"/>
          <w:sz w:val="20"/>
          <w:szCs w:val="20"/>
          <w:lang w:val="es-MX"/>
        </w:rPr>
      </w:pPr>
      <w:r w:rsidRPr="00974876">
        <w:rPr>
          <w:rFonts w:ascii="Times New Roman" w:hAnsi="Times New Roman" w:cs="Times New Roman"/>
          <w:sz w:val="24"/>
          <w:szCs w:val="24"/>
          <w:lang w:val="es-MX"/>
        </w:rPr>
        <w:t xml:space="preserve">En el análisis de Molinar, que coincide con la identificación de los propósitos que motivaron tales modificaciones se señalan dos elementos </w:t>
      </w:r>
      <w:r w:rsidR="002A5C4B" w:rsidRPr="00974876">
        <w:rPr>
          <w:rFonts w:ascii="Times New Roman" w:hAnsi="Times New Roman" w:cs="Times New Roman"/>
          <w:sz w:val="24"/>
          <w:szCs w:val="24"/>
          <w:lang w:val="es-MX"/>
        </w:rPr>
        <w:t>fundamentales</w:t>
      </w:r>
      <w:r w:rsidRPr="00974876">
        <w:rPr>
          <w:rFonts w:ascii="Times New Roman" w:hAnsi="Times New Roman" w:cs="Times New Roman"/>
          <w:sz w:val="24"/>
          <w:szCs w:val="24"/>
          <w:lang w:val="es-MX"/>
        </w:rPr>
        <w:t>:</w:t>
      </w:r>
      <w:r w:rsidR="0027219A" w:rsidRPr="00974876">
        <w:rPr>
          <w:rStyle w:val="FootnoteReference"/>
          <w:rFonts w:ascii="Times New Roman" w:hAnsi="Times New Roman" w:cs="Times New Roman"/>
          <w:sz w:val="20"/>
          <w:szCs w:val="20"/>
          <w:lang w:val="es-MX"/>
        </w:rPr>
        <w:footnoteReference w:id="19"/>
      </w:r>
      <w:r w:rsidRPr="00974876">
        <w:rPr>
          <w:rFonts w:ascii="Times New Roman" w:hAnsi="Times New Roman" w:cs="Times New Roman"/>
          <w:sz w:val="24"/>
          <w:szCs w:val="24"/>
          <w:lang w:val="es-MX"/>
        </w:rPr>
        <w:t xml:space="preserve"> la centralización de la organización electoral y la exclusividad en la participación política para los actores de la política provenientes de los </w:t>
      </w:r>
      <w:r w:rsidR="002A5C4B" w:rsidRPr="00974876">
        <w:rPr>
          <w:rFonts w:ascii="Times New Roman" w:hAnsi="Times New Roman" w:cs="Times New Roman"/>
          <w:sz w:val="24"/>
          <w:szCs w:val="24"/>
          <w:lang w:val="es-MX"/>
        </w:rPr>
        <w:t>pp</w:t>
      </w:r>
      <w:r w:rsidRPr="00974876">
        <w:rPr>
          <w:rFonts w:ascii="Times New Roman" w:hAnsi="Times New Roman" w:cs="Times New Roman"/>
          <w:sz w:val="24"/>
          <w:szCs w:val="24"/>
          <w:lang w:val="es-MX"/>
        </w:rPr>
        <w:t>: ‘dos grandes diferencias separan los marcos normativos de las elecciones antes y después de 1946: el grado de centralización en los procesos de organización y vigilancia de los comicios y el tipo de partidos que a ellos podían concurrir’. Para la reglamentación electoral anterior</w:t>
      </w:r>
      <w:r w:rsidR="0027219A" w:rsidRPr="00974876">
        <w:rPr>
          <w:rFonts w:ascii="Times New Roman" w:hAnsi="Times New Roman" w:cs="Times New Roman"/>
          <w:sz w:val="24"/>
          <w:szCs w:val="24"/>
          <w:lang w:val="es-MX"/>
        </w:rPr>
        <w:t>,</w:t>
      </w:r>
      <w:r w:rsidR="0027219A" w:rsidRPr="00974876">
        <w:rPr>
          <w:rStyle w:val="FootnoteReference"/>
          <w:rFonts w:ascii="Times New Roman" w:hAnsi="Times New Roman" w:cs="Times New Roman"/>
          <w:sz w:val="20"/>
          <w:szCs w:val="20"/>
          <w:lang w:val="es-MX"/>
        </w:rPr>
        <w:footnoteReference w:id="20"/>
      </w:r>
      <w:r w:rsidRPr="00974876">
        <w:rPr>
          <w:rFonts w:ascii="Times New Roman" w:hAnsi="Times New Roman" w:cs="Times New Roman"/>
          <w:sz w:val="20"/>
          <w:szCs w:val="20"/>
          <w:lang w:val="es-MX"/>
        </w:rPr>
        <w:t xml:space="preserve"> </w:t>
      </w:r>
      <w:r w:rsidRPr="00974876">
        <w:rPr>
          <w:rFonts w:ascii="Times New Roman" w:hAnsi="Times New Roman" w:cs="Times New Roman"/>
          <w:sz w:val="24"/>
          <w:szCs w:val="24"/>
          <w:lang w:val="es-MX"/>
        </w:rPr>
        <w:t xml:space="preserve">‘todo el peso de la organización y vigilancia de los comicios recaía sobre las autoridades </w:t>
      </w:r>
      <w:r w:rsidRPr="00974876">
        <w:rPr>
          <w:rFonts w:ascii="Times New Roman" w:hAnsi="Times New Roman" w:cs="Times New Roman"/>
          <w:sz w:val="24"/>
          <w:szCs w:val="24"/>
          <w:lang w:val="es-MX"/>
        </w:rPr>
        <w:lastRenderedPageBreak/>
        <w:t>municipales y sobre los mismos electores, partidos y candidatos. La Federación en general, y el Ejecutivo, en particular, prácticamente no tenían injerencia en el proceso’.</w:t>
      </w:r>
      <w:r w:rsidRPr="00974876">
        <w:rPr>
          <w:rFonts w:ascii="Times New Roman" w:hAnsi="Times New Roman" w:cs="Times New Roman"/>
          <w:sz w:val="20"/>
          <w:szCs w:val="20"/>
          <w:vertAlign w:val="superscript"/>
          <w:lang w:val="es-MX"/>
        </w:rPr>
        <w:footnoteReference w:id="21"/>
      </w:r>
    </w:p>
    <w:p w14:paraId="0154B84A" w14:textId="77777777" w:rsidR="007E542F" w:rsidRPr="00974876" w:rsidRDefault="007E542F" w:rsidP="00D618AC">
      <w:pPr>
        <w:pStyle w:val="NoSpacing"/>
        <w:spacing w:line="360" w:lineRule="auto"/>
        <w:ind w:firstLine="720"/>
        <w:jc w:val="both"/>
        <w:rPr>
          <w:rFonts w:ascii="Times New Roman" w:hAnsi="Times New Roman" w:cs="Times New Roman"/>
          <w:sz w:val="24"/>
          <w:szCs w:val="24"/>
          <w:lang w:val="es-MX"/>
        </w:rPr>
      </w:pPr>
      <w:r w:rsidRPr="00974876">
        <w:rPr>
          <w:rFonts w:ascii="Times New Roman" w:hAnsi="Times New Roman" w:cs="Times New Roman"/>
          <w:sz w:val="24"/>
          <w:szCs w:val="24"/>
          <w:lang w:val="es-MX"/>
        </w:rPr>
        <w:t xml:space="preserve">No obstante que las </w:t>
      </w:r>
      <w:r w:rsidR="002A5C4B" w:rsidRPr="00974876">
        <w:rPr>
          <w:rFonts w:ascii="Times New Roman" w:hAnsi="Times New Roman" w:cs="Times New Roman"/>
          <w:sz w:val="24"/>
          <w:szCs w:val="24"/>
          <w:lang w:val="es-MX"/>
        </w:rPr>
        <w:t xml:space="preserve">ci </w:t>
      </w:r>
      <w:r w:rsidRPr="00974876">
        <w:rPr>
          <w:rFonts w:ascii="Times New Roman" w:hAnsi="Times New Roman" w:cs="Times New Roman"/>
          <w:sz w:val="24"/>
          <w:szCs w:val="24"/>
          <w:lang w:val="es-MX"/>
        </w:rPr>
        <w:t>desaparecieron en la ley federal, en el ámbito local no existió prohibición expresa, sino hasta la reforma constitucional del 2007 que modificó el artículo 116</w:t>
      </w:r>
      <w:r w:rsidR="0027219A" w:rsidRPr="00974876">
        <w:rPr>
          <w:rFonts w:ascii="Times New Roman" w:hAnsi="Times New Roman" w:cs="Times New Roman"/>
          <w:sz w:val="24"/>
          <w:szCs w:val="24"/>
          <w:lang w:val="es-MX"/>
        </w:rPr>
        <w:t>.</w:t>
      </w:r>
      <w:r w:rsidR="0027219A" w:rsidRPr="00974876">
        <w:rPr>
          <w:rStyle w:val="FootnoteReference"/>
          <w:rFonts w:ascii="Times New Roman" w:hAnsi="Times New Roman" w:cs="Times New Roman"/>
          <w:sz w:val="20"/>
          <w:szCs w:val="20"/>
          <w:lang w:val="es-MX"/>
        </w:rPr>
        <w:footnoteReference w:id="22"/>
      </w:r>
      <w:r w:rsidR="0027219A" w:rsidRPr="00974876">
        <w:rPr>
          <w:rFonts w:ascii="Times New Roman" w:hAnsi="Times New Roman" w:cs="Times New Roman"/>
          <w:sz w:val="24"/>
          <w:szCs w:val="24"/>
          <w:lang w:val="es-MX"/>
        </w:rPr>
        <w:t xml:space="preserve"> </w:t>
      </w:r>
      <w:r w:rsidRPr="00974876">
        <w:rPr>
          <w:rFonts w:ascii="Times New Roman" w:hAnsi="Times New Roman" w:cs="Times New Roman"/>
          <w:sz w:val="24"/>
          <w:szCs w:val="24"/>
          <w:lang w:val="es-MX"/>
        </w:rPr>
        <w:t xml:space="preserve">Por ello fue posible que el primer proceso electoral ordinario, en el que formalmente se permitió la participación política de la ciudadanía a través de la figura de las </w:t>
      </w:r>
      <w:r w:rsidR="002A5C4B" w:rsidRPr="00974876">
        <w:rPr>
          <w:rFonts w:ascii="Times New Roman" w:hAnsi="Times New Roman" w:cs="Times New Roman"/>
          <w:sz w:val="24"/>
          <w:szCs w:val="24"/>
          <w:lang w:val="es-MX"/>
        </w:rPr>
        <w:t>ci</w:t>
      </w:r>
      <w:r w:rsidRPr="00974876">
        <w:rPr>
          <w:rFonts w:ascii="Times New Roman" w:hAnsi="Times New Roman" w:cs="Times New Roman"/>
          <w:sz w:val="24"/>
          <w:szCs w:val="24"/>
          <w:lang w:val="es-MX"/>
        </w:rPr>
        <w:t xml:space="preserve">, fue el que se realizó el 20 de mayo del 2007 en el estado de Yucatán. En este proceso estuvieron en juego la gubernatura, 15 diputados locales de </w:t>
      </w:r>
      <w:r w:rsidR="002A5C4B" w:rsidRPr="00974876">
        <w:rPr>
          <w:rFonts w:ascii="Times New Roman" w:hAnsi="Times New Roman" w:cs="Times New Roman"/>
          <w:sz w:val="24"/>
          <w:szCs w:val="24"/>
          <w:lang w:val="es-MX"/>
        </w:rPr>
        <w:t>mayoría relativa (mr)</w:t>
      </w:r>
      <w:r w:rsidRPr="00974876">
        <w:rPr>
          <w:rFonts w:ascii="Times New Roman" w:hAnsi="Times New Roman" w:cs="Times New Roman"/>
          <w:sz w:val="24"/>
          <w:szCs w:val="24"/>
          <w:lang w:val="es-MX"/>
        </w:rPr>
        <w:t xml:space="preserve">, 10 diputados locales por el principio de </w:t>
      </w:r>
      <w:r w:rsidR="002A5C4B" w:rsidRPr="00974876">
        <w:rPr>
          <w:rFonts w:ascii="Times New Roman" w:hAnsi="Times New Roman" w:cs="Times New Roman"/>
          <w:sz w:val="24"/>
          <w:szCs w:val="24"/>
          <w:lang w:val="es-MX"/>
        </w:rPr>
        <w:t xml:space="preserve">representación proporcional (rp) </w:t>
      </w:r>
      <w:r w:rsidRPr="00974876">
        <w:rPr>
          <w:rFonts w:ascii="Times New Roman" w:hAnsi="Times New Roman" w:cs="Times New Roman"/>
          <w:sz w:val="24"/>
          <w:szCs w:val="24"/>
          <w:lang w:val="es-MX"/>
        </w:rPr>
        <w:t>y 67 ayuntamientos.</w:t>
      </w:r>
      <w:r w:rsidRPr="00974876">
        <w:rPr>
          <w:rFonts w:ascii="Times New Roman" w:hAnsi="Times New Roman" w:cs="Times New Roman"/>
          <w:sz w:val="20"/>
          <w:szCs w:val="20"/>
          <w:vertAlign w:val="superscript"/>
          <w:lang w:val="es-MX"/>
        </w:rPr>
        <w:footnoteReference w:id="23"/>
      </w:r>
      <w:r w:rsidRPr="00974876">
        <w:rPr>
          <w:rFonts w:ascii="Times New Roman" w:hAnsi="Times New Roman" w:cs="Times New Roman"/>
          <w:sz w:val="20"/>
          <w:szCs w:val="20"/>
          <w:lang w:val="es-MX"/>
        </w:rPr>
        <w:t xml:space="preserve"> </w:t>
      </w:r>
      <w:r w:rsidRPr="00974876">
        <w:rPr>
          <w:rFonts w:ascii="Times New Roman" w:hAnsi="Times New Roman" w:cs="Times New Roman"/>
          <w:sz w:val="24"/>
          <w:szCs w:val="24"/>
          <w:lang w:val="es-MX"/>
        </w:rPr>
        <w:t>Así, sería a partir de que la VII Legislatura del Congreso del Estado aprobara, el 17 de mayo del 2006, la Ley de Instituciones y Procedimientos Electorales del Estado de Yucatán</w:t>
      </w:r>
      <w:r w:rsidR="002A5C4B" w:rsidRPr="00974876">
        <w:rPr>
          <w:rFonts w:ascii="Times New Roman" w:hAnsi="Times New Roman" w:cs="Times New Roman"/>
          <w:sz w:val="24"/>
          <w:szCs w:val="24"/>
          <w:lang w:val="es-MX"/>
        </w:rPr>
        <w:t>,</w:t>
      </w:r>
      <w:r w:rsidRPr="00974876">
        <w:rPr>
          <w:rFonts w:ascii="Times New Roman" w:hAnsi="Times New Roman" w:cs="Times New Roman"/>
          <w:sz w:val="24"/>
          <w:szCs w:val="24"/>
          <w:lang w:val="es-MX"/>
        </w:rPr>
        <w:t xml:space="preserve"> que se autorizó a los ciudadanos sin partido su participación en la contienda electoral por los cargos de Gobernador, fórmulas de diputados por el principio de </w:t>
      </w:r>
      <w:r w:rsidR="002A5C4B" w:rsidRPr="00974876">
        <w:rPr>
          <w:rFonts w:ascii="Times New Roman" w:hAnsi="Times New Roman" w:cs="Times New Roman"/>
          <w:sz w:val="24"/>
          <w:szCs w:val="24"/>
          <w:lang w:val="es-MX"/>
        </w:rPr>
        <w:t xml:space="preserve">mr </w:t>
      </w:r>
      <w:r w:rsidRPr="00974876">
        <w:rPr>
          <w:rFonts w:ascii="Times New Roman" w:hAnsi="Times New Roman" w:cs="Times New Roman"/>
          <w:sz w:val="24"/>
          <w:szCs w:val="24"/>
          <w:lang w:val="es-MX"/>
        </w:rPr>
        <w:t>y planillas de regidores por ambos principios.</w:t>
      </w:r>
      <w:r w:rsidRPr="00974876">
        <w:rPr>
          <w:rFonts w:ascii="Times New Roman" w:hAnsi="Times New Roman" w:cs="Times New Roman"/>
          <w:sz w:val="20"/>
          <w:szCs w:val="20"/>
          <w:vertAlign w:val="superscript"/>
          <w:lang w:val="es-MX"/>
        </w:rPr>
        <w:footnoteReference w:id="24"/>
      </w:r>
      <w:r w:rsidRPr="00974876">
        <w:rPr>
          <w:rFonts w:ascii="Times New Roman" w:hAnsi="Times New Roman" w:cs="Times New Roman"/>
          <w:sz w:val="20"/>
          <w:szCs w:val="20"/>
          <w:lang w:val="es-MX"/>
        </w:rPr>
        <w:t xml:space="preserve">  </w:t>
      </w:r>
    </w:p>
    <w:p w14:paraId="2A2EAA61" w14:textId="77777777" w:rsidR="007E542F" w:rsidRPr="00974876" w:rsidRDefault="007E542F" w:rsidP="00D618AC">
      <w:pPr>
        <w:spacing w:after="0" w:line="360" w:lineRule="auto"/>
        <w:ind w:firstLine="720"/>
        <w:jc w:val="both"/>
        <w:rPr>
          <w:rFonts w:ascii="Times New Roman" w:hAnsi="Times New Roman" w:cs="Times New Roman"/>
          <w:sz w:val="24"/>
          <w:szCs w:val="24"/>
          <w:lang w:val="es-MX"/>
        </w:rPr>
      </w:pPr>
      <w:r w:rsidRPr="00974876">
        <w:rPr>
          <w:rFonts w:ascii="Times New Roman" w:hAnsi="Times New Roman" w:cs="Times New Roman"/>
          <w:sz w:val="24"/>
          <w:szCs w:val="24"/>
          <w:lang w:val="es-MX"/>
        </w:rPr>
        <w:t xml:space="preserve">Para este proceso electoral obtuvieron su registro para contender como </w:t>
      </w:r>
      <w:r w:rsidR="002A5C4B" w:rsidRPr="00974876">
        <w:rPr>
          <w:rFonts w:ascii="Times New Roman" w:hAnsi="Times New Roman" w:cs="Times New Roman"/>
          <w:sz w:val="24"/>
          <w:szCs w:val="24"/>
          <w:lang w:val="es-MX"/>
        </w:rPr>
        <w:t xml:space="preserve">ci </w:t>
      </w:r>
      <w:r w:rsidRPr="00974876">
        <w:rPr>
          <w:rFonts w:ascii="Times New Roman" w:hAnsi="Times New Roman" w:cs="Times New Roman"/>
          <w:sz w:val="24"/>
          <w:szCs w:val="24"/>
          <w:lang w:val="es-MX"/>
        </w:rPr>
        <w:t>por los ayuntamientos cuatro planillas de los municipios de Izamal (Juan Carlos Inocente Azcorra Rejón), Motul (Luis Emir Castillo Palma), Tinúm (Evelio Mis Tun) y Yobaín (Adonay Avilés Sierra).</w:t>
      </w:r>
      <w:r w:rsidRPr="00974876">
        <w:rPr>
          <w:rFonts w:ascii="Times New Roman" w:hAnsi="Times New Roman" w:cs="Times New Roman"/>
          <w:sz w:val="20"/>
          <w:szCs w:val="20"/>
          <w:vertAlign w:val="superscript"/>
          <w:lang w:val="es-MX"/>
        </w:rPr>
        <w:footnoteReference w:id="25"/>
      </w:r>
      <w:r w:rsidRPr="00974876">
        <w:rPr>
          <w:rFonts w:ascii="Times New Roman" w:hAnsi="Times New Roman" w:cs="Times New Roman"/>
          <w:sz w:val="20"/>
          <w:szCs w:val="20"/>
          <w:lang w:val="es-MX"/>
        </w:rPr>
        <w:t xml:space="preserve"> </w:t>
      </w:r>
      <w:r w:rsidRPr="00974876">
        <w:rPr>
          <w:rFonts w:ascii="Times New Roman" w:hAnsi="Times New Roman" w:cs="Times New Roman"/>
          <w:sz w:val="24"/>
          <w:szCs w:val="24"/>
          <w:lang w:val="es-MX"/>
        </w:rPr>
        <w:lastRenderedPageBreak/>
        <w:t xml:space="preserve">De todos ellos, solo dos </w:t>
      </w:r>
      <w:r w:rsidR="002A5C4B" w:rsidRPr="00974876">
        <w:rPr>
          <w:rFonts w:ascii="Times New Roman" w:hAnsi="Times New Roman" w:cs="Times New Roman"/>
          <w:sz w:val="24"/>
          <w:szCs w:val="24"/>
          <w:lang w:val="es-MX"/>
        </w:rPr>
        <w:t xml:space="preserve">obtuvieron </w:t>
      </w:r>
      <w:r w:rsidRPr="00974876">
        <w:rPr>
          <w:rFonts w:ascii="Times New Roman" w:hAnsi="Times New Roman" w:cs="Times New Roman"/>
          <w:sz w:val="24"/>
          <w:szCs w:val="24"/>
          <w:lang w:val="es-MX"/>
        </w:rPr>
        <w:t>el triunfo: el ex priista Avilés Sierra, quien ganó en la alcaldía de Yobaín, convirt</w:t>
      </w:r>
      <w:r w:rsidR="002A5C4B" w:rsidRPr="00974876">
        <w:rPr>
          <w:rFonts w:ascii="Times New Roman" w:hAnsi="Times New Roman" w:cs="Times New Roman"/>
          <w:sz w:val="24"/>
          <w:szCs w:val="24"/>
          <w:lang w:val="es-MX"/>
        </w:rPr>
        <w:t>iéndose así en el primer edil ‘</w:t>
      </w:r>
      <w:r w:rsidRPr="00974876">
        <w:rPr>
          <w:rFonts w:ascii="Times New Roman" w:hAnsi="Times New Roman" w:cs="Times New Roman"/>
          <w:sz w:val="24"/>
          <w:szCs w:val="24"/>
          <w:lang w:val="es-MX"/>
        </w:rPr>
        <w:t>independiente</w:t>
      </w:r>
      <w:r w:rsidR="002A5C4B" w:rsidRPr="00974876">
        <w:rPr>
          <w:rFonts w:ascii="Times New Roman" w:hAnsi="Times New Roman" w:cs="Times New Roman"/>
          <w:sz w:val="24"/>
          <w:szCs w:val="24"/>
          <w:lang w:val="es-MX"/>
        </w:rPr>
        <w:t>’</w:t>
      </w:r>
      <w:r w:rsidRPr="00974876">
        <w:rPr>
          <w:rFonts w:ascii="Times New Roman" w:hAnsi="Times New Roman" w:cs="Times New Roman"/>
          <w:sz w:val="24"/>
          <w:szCs w:val="24"/>
          <w:lang w:val="es-MX"/>
        </w:rPr>
        <w:t xml:space="preserve"> electo constitucionalmente en México desde 1946</w:t>
      </w:r>
      <w:r w:rsidR="0027219A" w:rsidRPr="00974876">
        <w:rPr>
          <w:rFonts w:ascii="Times New Roman" w:hAnsi="Times New Roman" w:cs="Times New Roman"/>
          <w:sz w:val="24"/>
          <w:szCs w:val="24"/>
          <w:lang w:val="es-MX"/>
        </w:rPr>
        <w:t>;</w:t>
      </w:r>
      <w:r w:rsidR="0027219A" w:rsidRPr="00974876">
        <w:rPr>
          <w:rStyle w:val="FootnoteReference"/>
          <w:rFonts w:ascii="Times New Roman" w:hAnsi="Times New Roman" w:cs="Times New Roman"/>
          <w:sz w:val="24"/>
          <w:szCs w:val="24"/>
          <w:lang w:val="es-MX"/>
        </w:rPr>
        <w:footnoteReference w:id="26"/>
      </w:r>
      <w:r w:rsidRPr="00974876">
        <w:rPr>
          <w:rFonts w:ascii="Times New Roman" w:hAnsi="Times New Roman" w:cs="Times New Roman"/>
          <w:sz w:val="24"/>
          <w:szCs w:val="24"/>
          <w:lang w:val="es-MX"/>
        </w:rPr>
        <w:t xml:space="preserve"> y, un candidato a regidor plurinominal que fue integrado al cabildo del municipio de Motul</w:t>
      </w:r>
      <w:r w:rsidR="0027219A" w:rsidRPr="00974876">
        <w:rPr>
          <w:rFonts w:ascii="Times New Roman" w:hAnsi="Times New Roman" w:cs="Times New Roman"/>
          <w:sz w:val="24"/>
          <w:szCs w:val="24"/>
          <w:lang w:val="es-MX"/>
        </w:rPr>
        <w:t>.</w:t>
      </w:r>
      <w:r w:rsidR="0027219A" w:rsidRPr="00974876">
        <w:rPr>
          <w:rStyle w:val="FootnoteReference"/>
          <w:rFonts w:ascii="Times New Roman" w:hAnsi="Times New Roman" w:cs="Times New Roman"/>
          <w:sz w:val="24"/>
          <w:szCs w:val="24"/>
          <w:lang w:val="es-MX"/>
        </w:rPr>
        <w:footnoteReference w:id="27"/>
      </w:r>
    </w:p>
    <w:p w14:paraId="5B4B0741" w14:textId="77777777" w:rsidR="007E542F" w:rsidRPr="00974876" w:rsidRDefault="007E542F" w:rsidP="00D618AC">
      <w:pPr>
        <w:spacing w:after="0" w:line="360" w:lineRule="auto"/>
        <w:ind w:firstLine="720"/>
        <w:jc w:val="both"/>
        <w:rPr>
          <w:rFonts w:ascii="Times New Roman" w:hAnsi="Times New Roman" w:cs="Times New Roman"/>
          <w:sz w:val="24"/>
          <w:szCs w:val="24"/>
          <w:lang w:val="es-MX"/>
        </w:rPr>
      </w:pPr>
      <w:r w:rsidRPr="00974876">
        <w:rPr>
          <w:rFonts w:ascii="Times New Roman" w:hAnsi="Times New Roman" w:cs="Times New Roman"/>
          <w:sz w:val="24"/>
          <w:szCs w:val="24"/>
          <w:lang w:val="es-MX"/>
        </w:rPr>
        <w:t xml:space="preserve">En los municipios mencionados fueron inscritos, con su conjunto, 22 ciudadanos como </w:t>
      </w:r>
      <w:r w:rsidR="002A5C4B" w:rsidRPr="00974876">
        <w:rPr>
          <w:rFonts w:ascii="Times New Roman" w:hAnsi="Times New Roman" w:cs="Times New Roman"/>
          <w:sz w:val="24"/>
          <w:szCs w:val="24"/>
          <w:lang w:val="es-MX"/>
        </w:rPr>
        <w:t xml:space="preserve">ci </w:t>
      </w:r>
      <w:r w:rsidRPr="00974876">
        <w:rPr>
          <w:rFonts w:ascii="Times New Roman" w:hAnsi="Times New Roman" w:cs="Times New Roman"/>
          <w:sz w:val="24"/>
          <w:szCs w:val="24"/>
          <w:lang w:val="es-MX"/>
        </w:rPr>
        <w:t xml:space="preserve">a ocupar las regidurías por el principio de mayoría relativa y, para la misma figura, alcanzaron su registro 13 </w:t>
      </w:r>
      <w:r w:rsidR="002A5C4B" w:rsidRPr="00974876">
        <w:rPr>
          <w:rFonts w:ascii="Times New Roman" w:hAnsi="Times New Roman" w:cs="Times New Roman"/>
          <w:sz w:val="24"/>
          <w:szCs w:val="24"/>
          <w:lang w:val="es-MX"/>
        </w:rPr>
        <w:t xml:space="preserve">ci </w:t>
      </w:r>
      <w:r w:rsidRPr="00974876">
        <w:rPr>
          <w:rFonts w:ascii="Times New Roman" w:hAnsi="Times New Roman" w:cs="Times New Roman"/>
          <w:sz w:val="24"/>
          <w:szCs w:val="24"/>
          <w:lang w:val="es-MX"/>
        </w:rPr>
        <w:t xml:space="preserve">a regidores por el principio de representación proporcional. Aquí es importante recordar, que uno de los requisitos para poder participar en los procesos bajo esta figura de los </w:t>
      </w:r>
      <w:r w:rsidR="002A5C4B" w:rsidRPr="00974876">
        <w:rPr>
          <w:rFonts w:ascii="Times New Roman" w:hAnsi="Times New Roman" w:cs="Times New Roman"/>
          <w:sz w:val="24"/>
          <w:szCs w:val="24"/>
          <w:lang w:val="es-MX"/>
        </w:rPr>
        <w:t>ci</w:t>
      </w:r>
      <w:r w:rsidRPr="00974876">
        <w:rPr>
          <w:rFonts w:ascii="Times New Roman" w:hAnsi="Times New Roman" w:cs="Times New Roman"/>
          <w:sz w:val="24"/>
          <w:szCs w:val="24"/>
          <w:lang w:val="es-MX"/>
        </w:rPr>
        <w:t>, fueron los porcentajes de firmas de respaldo que los candidatos debía de reunir para poder acceder a su registro y fueron los siguientes: para gobernador, el 2% del listado nominal (</w:t>
      </w:r>
      <w:r w:rsidR="002A5C4B" w:rsidRPr="00974876">
        <w:rPr>
          <w:rFonts w:ascii="Times New Roman" w:hAnsi="Times New Roman" w:cs="Times New Roman"/>
          <w:sz w:val="24"/>
          <w:szCs w:val="24"/>
          <w:lang w:val="es-MX"/>
        </w:rPr>
        <w:t>ln</w:t>
      </w:r>
      <w:r w:rsidRPr="00974876">
        <w:rPr>
          <w:rFonts w:ascii="Times New Roman" w:hAnsi="Times New Roman" w:cs="Times New Roman"/>
          <w:sz w:val="24"/>
          <w:szCs w:val="24"/>
          <w:lang w:val="es-MX"/>
        </w:rPr>
        <w:t xml:space="preserve">) de la entidad; para los diputados de mayoría relativa, el 15% del </w:t>
      </w:r>
      <w:r w:rsidR="002A5C4B" w:rsidRPr="00974876">
        <w:rPr>
          <w:rFonts w:ascii="Times New Roman" w:hAnsi="Times New Roman" w:cs="Times New Roman"/>
          <w:sz w:val="24"/>
          <w:szCs w:val="24"/>
          <w:lang w:val="es-MX"/>
        </w:rPr>
        <w:t>ln</w:t>
      </w:r>
      <w:r w:rsidRPr="00974876">
        <w:rPr>
          <w:rFonts w:ascii="Times New Roman" w:hAnsi="Times New Roman" w:cs="Times New Roman"/>
          <w:sz w:val="24"/>
          <w:szCs w:val="24"/>
          <w:lang w:val="es-MX"/>
        </w:rPr>
        <w:t xml:space="preserve">; y, en el caso de las planillas de regidores, los porcentajes variarían en función del número de integrantes del cabildo: 5-8 regidores el 15% del </w:t>
      </w:r>
      <w:r w:rsidR="002A5C4B" w:rsidRPr="00974876">
        <w:rPr>
          <w:rFonts w:ascii="Times New Roman" w:hAnsi="Times New Roman" w:cs="Times New Roman"/>
          <w:sz w:val="24"/>
          <w:szCs w:val="24"/>
          <w:lang w:val="es-MX"/>
        </w:rPr>
        <w:t>ln</w:t>
      </w:r>
      <w:r w:rsidRPr="00974876">
        <w:rPr>
          <w:rFonts w:ascii="Times New Roman" w:hAnsi="Times New Roman" w:cs="Times New Roman"/>
          <w:sz w:val="24"/>
          <w:szCs w:val="24"/>
          <w:lang w:val="es-MX"/>
        </w:rPr>
        <w:t xml:space="preserve">; en los de 11 regidores el 10% de la </w:t>
      </w:r>
      <w:r w:rsidR="002A5C4B" w:rsidRPr="00974876">
        <w:rPr>
          <w:rFonts w:ascii="Times New Roman" w:hAnsi="Times New Roman" w:cs="Times New Roman"/>
          <w:sz w:val="24"/>
          <w:szCs w:val="24"/>
          <w:lang w:val="es-MX"/>
        </w:rPr>
        <w:t>ln</w:t>
      </w:r>
      <w:r w:rsidRPr="00974876">
        <w:rPr>
          <w:rFonts w:ascii="Times New Roman" w:hAnsi="Times New Roman" w:cs="Times New Roman"/>
          <w:sz w:val="24"/>
          <w:szCs w:val="24"/>
          <w:lang w:val="es-MX"/>
        </w:rPr>
        <w:t xml:space="preserve">; y, para cabildos con 19 regidores, el 2% del </w:t>
      </w:r>
      <w:r w:rsidR="002A5C4B" w:rsidRPr="00974876">
        <w:rPr>
          <w:rFonts w:ascii="Times New Roman" w:hAnsi="Times New Roman" w:cs="Times New Roman"/>
          <w:sz w:val="24"/>
          <w:szCs w:val="24"/>
          <w:lang w:val="es-MX"/>
        </w:rPr>
        <w:t>ln</w:t>
      </w:r>
      <w:r w:rsidR="0066514C" w:rsidRPr="00974876">
        <w:rPr>
          <w:rFonts w:ascii="Times New Roman" w:hAnsi="Times New Roman" w:cs="Times New Roman"/>
          <w:sz w:val="24"/>
          <w:szCs w:val="24"/>
          <w:lang w:val="es-MX"/>
        </w:rPr>
        <w:t>.</w:t>
      </w:r>
      <w:r w:rsidR="0066514C" w:rsidRPr="00974876">
        <w:rPr>
          <w:rStyle w:val="FootnoteReference"/>
          <w:rFonts w:ascii="Times New Roman" w:hAnsi="Times New Roman" w:cs="Times New Roman"/>
          <w:sz w:val="24"/>
          <w:szCs w:val="24"/>
          <w:lang w:val="es-MX"/>
        </w:rPr>
        <w:footnoteReference w:id="28"/>
      </w:r>
      <w:r w:rsidR="002A5C4B" w:rsidRPr="00974876">
        <w:rPr>
          <w:rFonts w:ascii="Times New Roman" w:hAnsi="Times New Roman" w:cs="Times New Roman"/>
          <w:sz w:val="24"/>
          <w:szCs w:val="24"/>
          <w:lang w:val="es-MX"/>
        </w:rPr>
        <w:t xml:space="preserve"> </w:t>
      </w:r>
    </w:p>
    <w:p w14:paraId="686240E9" w14:textId="77777777" w:rsidR="007E542F" w:rsidRPr="00974876" w:rsidRDefault="007E542F" w:rsidP="00D618AC">
      <w:pPr>
        <w:pStyle w:val="NoSpacing"/>
        <w:spacing w:line="360" w:lineRule="auto"/>
        <w:ind w:firstLine="720"/>
        <w:jc w:val="both"/>
        <w:rPr>
          <w:rFonts w:ascii="Times New Roman" w:hAnsi="Times New Roman" w:cs="Times New Roman"/>
          <w:sz w:val="24"/>
          <w:szCs w:val="24"/>
          <w:lang w:val="es-MX"/>
        </w:rPr>
      </w:pPr>
      <w:r w:rsidRPr="00974876">
        <w:rPr>
          <w:rFonts w:ascii="Times New Roman" w:hAnsi="Times New Roman" w:cs="Times New Roman"/>
          <w:sz w:val="24"/>
          <w:szCs w:val="24"/>
          <w:lang w:val="es-MX"/>
        </w:rPr>
        <w:t xml:space="preserve">Así, este proceso de reinstauración de las </w:t>
      </w:r>
      <w:r w:rsidR="002A5C4B" w:rsidRPr="00974876">
        <w:rPr>
          <w:rFonts w:ascii="Times New Roman" w:hAnsi="Times New Roman" w:cs="Times New Roman"/>
          <w:sz w:val="24"/>
          <w:szCs w:val="24"/>
          <w:lang w:val="es-MX"/>
        </w:rPr>
        <w:t>ci</w:t>
      </w:r>
      <w:r w:rsidRPr="00974876">
        <w:rPr>
          <w:rFonts w:ascii="Times New Roman" w:hAnsi="Times New Roman" w:cs="Times New Roman"/>
          <w:sz w:val="24"/>
          <w:szCs w:val="24"/>
          <w:lang w:val="es-MX"/>
        </w:rPr>
        <w:t xml:space="preserve"> a nivel federal inicia formalmente con la reforma constitucional del 9 de agosto del 2012</w:t>
      </w:r>
      <w:r w:rsidR="00091E86" w:rsidRPr="00974876">
        <w:rPr>
          <w:rStyle w:val="FootnoteReference"/>
          <w:rFonts w:ascii="Times New Roman" w:hAnsi="Times New Roman" w:cs="Times New Roman"/>
          <w:sz w:val="24"/>
          <w:szCs w:val="24"/>
          <w:lang w:val="es-MX"/>
        </w:rPr>
        <w:footnoteReference w:id="29"/>
      </w:r>
      <w:r w:rsidRPr="00974876">
        <w:rPr>
          <w:rFonts w:ascii="Times New Roman" w:hAnsi="Times New Roman" w:cs="Times New Roman"/>
          <w:sz w:val="24"/>
          <w:szCs w:val="24"/>
          <w:lang w:val="es-MX"/>
        </w:rPr>
        <w:t xml:space="preserve"> y se materializa reglamentariamente con la promulgación de la Ley General de Instituciones y Procedimientos Electorales (</w:t>
      </w:r>
      <w:r w:rsidR="002F217F" w:rsidRPr="00974876">
        <w:rPr>
          <w:rFonts w:ascii="Times New Roman" w:hAnsi="Times New Roman" w:cs="Times New Roman"/>
          <w:sz w:val="24"/>
          <w:szCs w:val="24"/>
          <w:lang w:val="es-MX"/>
        </w:rPr>
        <w:t>L</w:t>
      </w:r>
      <w:r w:rsidR="00B43647" w:rsidRPr="00974876">
        <w:rPr>
          <w:rFonts w:ascii="Times New Roman" w:hAnsi="Times New Roman" w:cs="Times New Roman"/>
          <w:sz w:val="24"/>
          <w:szCs w:val="24"/>
          <w:lang w:val="es-MX"/>
        </w:rPr>
        <w:t>egipe</w:t>
      </w:r>
      <w:r w:rsidRPr="00974876">
        <w:rPr>
          <w:rFonts w:ascii="Times New Roman" w:hAnsi="Times New Roman" w:cs="Times New Roman"/>
          <w:sz w:val="24"/>
          <w:szCs w:val="24"/>
          <w:lang w:val="es-MX"/>
        </w:rPr>
        <w:t>) del 23 de mayo del 2014</w:t>
      </w:r>
      <w:r w:rsidR="00091E86" w:rsidRPr="00974876">
        <w:rPr>
          <w:rStyle w:val="FootnoteReference"/>
          <w:rFonts w:ascii="Times New Roman" w:hAnsi="Times New Roman" w:cs="Times New Roman"/>
          <w:sz w:val="24"/>
          <w:szCs w:val="24"/>
          <w:lang w:val="es-MX"/>
        </w:rPr>
        <w:footnoteReference w:id="30"/>
      </w:r>
      <w:r w:rsidRPr="00974876">
        <w:rPr>
          <w:rFonts w:ascii="Times New Roman" w:hAnsi="Times New Roman" w:cs="Times New Roman"/>
          <w:sz w:val="24"/>
          <w:szCs w:val="24"/>
          <w:lang w:val="es-MX"/>
        </w:rPr>
        <w:t xml:space="preserve">. Y, sería con la modificación del </w:t>
      </w:r>
      <w:r w:rsidR="00B43647" w:rsidRPr="00974876">
        <w:rPr>
          <w:rFonts w:ascii="Times New Roman" w:hAnsi="Times New Roman" w:cs="Times New Roman"/>
          <w:sz w:val="24"/>
          <w:szCs w:val="24"/>
          <w:lang w:val="es-MX"/>
        </w:rPr>
        <w:t>artículo 35, fracción II de la C</w:t>
      </w:r>
      <w:r w:rsidRPr="00974876">
        <w:rPr>
          <w:rFonts w:ascii="Times New Roman" w:hAnsi="Times New Roman" w:cs="Times New Roman"/>
          <w:sz w:val="24"/>
          <w:szCs w:val="24"/>
          <w:lang w:val="es-MX"/>
        </w:rPr>
        <w:t>onstitución</w:t>
      </w:r>
      <w:r w:rsidR="00B43647" w:rsidRPr="00974876">
        <w:rPr>
          <w:rFonts w:ascii="Times New Roman" w:hAnsi="Times New Roman" w:cs="Times New Roman"/>
          <w:sz w:val="24"/>
          <w:szCs w:val="24"/>
          <w:lang w:val="es-MX"/>
        </w:rPr>
        <w:t xml:space="preserve"> Política de</w:t>
      </w:r>
      <w:r w:rsidR="002F217F" w:rsidRPr="00974876">
        <w:rPr>
          <w:rFonts w:ascii="Times New Roman" w:hAnsi="Times New Roman" w:cs="Times New Roman"/>
          <w:sz w:val="24"/>
          <w:szCs w:val="24"/>
          <w:lang w:val="es-MX"/>
        </w:rPr>
        <w:t xml:space="preserve"> los Estados Unidos Mexicanos (C</w:t>
      </w:r>
      <w:r w:rsidR="00B43647" w:rsidRPr="00974876">
        <w:rPr>
          <w:rFonts w:ascii="Times New Roman" w:hAnsi="Times New Roman" w:cs="Times New Roman"/>
          <w:sz w:val="24"/>
          <w:szCs w:val="24"/>
          <w:lang w:val="es-MX"/>
        </w:rPr>
        <w:t>peum)</w:t>
      </w:r>
      <w:r w:rsidRPr="00974876">
        <w:rPr>
          <w:rFonts w:ascii="Times New Roman" w:hAnsi="Times New Roman" w:cs="Times New Roman"/>
          <w:sz w:val="24"/>
          <w:szCs w:val="24"/>
          <w:lang w:val="es-MX"/>
        </w:rPr>
        <w:t xml:space="preserve">, que sería posible de allí en adelante el registro de candidatos de </w:t>
      </w:r>
      <w:r w:rsidR="00B43647" w:rsidRPr="00974876">
        <w:rPr>
          <w:rFonts w:ascii="Times New Roman" w:hAnsi="Times New Roman" w:cs="Times New Roman"/>
          <w:sz w:val="24"/>
          <w:szCs w:val="24"/>
          <w:lang w:val="es-MX"/>
        </w:rPr>
        <w:t xml:space="preserve">pp </w:t>
      </w:r>
      <w:r w:rsidRPr="00974876">
        <w:rPr>
          <w:rFonts w:ascii="Times New Roman" w:hAnsi="Times New Roman" w:cs="Times New Roman"/>
          <w:sz w:val="24"/>
          <w:szCs w:val="24"/>
          <w:lang w:val="es-MX"/>
        </w:rPr>
        <w:t xml:space="preserve">y de </w:t>
      </w:r>
      <w:r w:rsidR="00B43647" w:rsidRPr="00974876">
        <w:rPr>
          <w:rFonts w:ascii="Times New Roman" w:hAnsi="Times New Roman" w:cs="Times New Roman"/>
          <w:sz w:val="24"/>
          <w:szCs w:val="24"/>
          <w:lang w:val="es-MX"/>
        </w:rPr>
        <w:t xml:space="preserve">ci </w:t>
      </w:r>
      <w:r w:rsidRPr="00974876">
        <w:rPr>
          <w:rFonts w:ascii="Times New Roman" w:hAnsi="Times New Roman" w:cs="Times New Roman"/>
          <w:sz w:val="24"/>
          <w:szCs w:val="24"/>
          <w:lang w:val="es-MX"/>
        </w:rPr>
        <w:t xml:space="preserve">(o sin partido) ante la autoridad electoral, siempre y cuando los candidatos ciudadanos fueran capaces de cumplir con los requisitos, determinados por la legislación (federal o local). Concluía de esta forma una ausencia de 68 años (1946-2014) de esta figura y, concluye </w:t>
      </w:r>
      <w:r w:rsidRPr="00974876">
        <w:rPr>
          <w:rFonts w:ascii="Times New Roman" w:hAnsi="Times New Roman" w:cs="Times New Roman"/>
          <w:sz w:val="24"/>
          <w:szCs w:val="24"/>
          <w:lang w:val="es-MX"/>
        </w:rPr>
        <w:lastRenderedPageBreak/>
        <w:t xml:space="preserve">de igual forma, el monopolio que mantuvieron los </w:t>
      </w:r>
      <w:r w:rsidR="00B43647" w:rsidRPr="00974876">
        <w:rPr>
          <w:rFonts w:ascii="Times New Roman" w:hAnsi="Times New Roman" w:cs="Times New Roman"/>
          <w:sz w:val="24"/>
          <w:szCs w:val="24"/>
          <w:lang w:val="es-MX"/>
        </w:rPr>
        <w:t xml:space="preserve">pp </w:t>
      </w:r>
      <w:r w:rsidRPr="00974876">
        <w:rPr>
          <w:rFonts w:ascii="Times New Roman" w:hAnsi="Times New Roman" w:cs="Times New Roman"/>
          <w:sz w:val="24"/>
          <w:szCs w:val="24"/>
          <w:lang w:val="es-MX"/>
        </w:rPr>
        <w:t xml:space="preserve">para registrar candidatos a cargos de elección popular. </w:t>
      </w:r>
    </w:p>
    <w:p w14:paraId="1C610935" w14:textId="77777777" w:rsidR="007E542F" w:rsidRPr="00974876" w:rsidRDefault="007E542F" w:rsidP="00D618AC">
      <w:pPr>
        <w:pStyle w:val="NoSpacing"/>
        <w:spacing w:line="360" w:lineRule="auto"/>
        <w:ind w:firstLine="720"/>
        <w:jc w:val="both"/>
        <w:rPr>
          <w:rFonts w:ascii="Times New Roman" w:hAnsi="Times New Roman" w:cs="Times New Roman"/>
          <w:sz w:val="24"/>
          <w:szCs w:val="24"/>
          <w:lang w:val="es-MX"/>
        </w:rPr>
      </w:pPr>
      <w:r w:rsidRPr="00974876">
        <w:rPr>
          <w:rFonts w:ascii="Times New Roman" w:hAnsi="Times New Roman" w:cs="Times New Roman"/>
          <w:sz w:val="24"/>
          <w:szCs w:val="24"/>
          <w:lang w:val="es-MX"/>
        </w:rPr>
        <w:t xml:space="preserve">En cuanto a la lucha ciudadana por el derecho a la participación política sin la tutela de algún </w:t>
      </w:r>
      <w:r w:rsidR="00B43647" w:rsidRPr="00974876">
        <w:rPr>
          <w:rFonts w:ascii="Times New Roman" w:hAnsi="Times New Roman" w:cs="Times New Roman"/>
          <w:sz w:val="24"/>
          <w:szCs w:val="24"/>
          <w:lang w:val="es-MX"/>
        </w:rPr>
        <w:t>pp</w:t>
      </w:r>
      <w:r w:rsidRPr="00974876">
        <w:rPr>
          <w:rFonts w:ascii="Times New Roman" w:hAnsi="Times New Roman" w:cs="Times New Roman"/>
          <w:sz w:val="24"/>
          <w:szCs w:val="24"/>
          <w:lang w:val="es-MX"/>
        </w:rPr>
        <w:t>, fueron varios los ciudadanos que solicitaron su registro como candidatos, participaron sin registro en las contiendas electorales o demandaron, ante diversas autoridades nacionales y/o internacionales, el respeto de su derecho al voto p</w:t>
      </w:r>
      <w:r w:rsidR="00B43647" w:rsidRPr="00974876">
        <w:rPr>
          <w:rFonts w:ascii="Times New Roman" w:hAnsi="Times New Roman" w:cs="Times New Roman"/>
          <w:sz w:val="24"/>
          <w:szCs w:val="24"/>
          <w:lang w:val="es-MX"/>
        </w:rPr>
        <w:t>asivo [derecho de ser votado]</w:t>
      </w:r>
      <w:r w:rsidRPr="00974876">
        <w:rPr>
          <w:rFonts w:ascii="Times New Roman" w:hAnsi="Times New Roman" w:cs="Times New Roman"/>
          <w:sz w:val="24"/>
          <w:szCs w:val="24"/>
          <w:lang w:val="es-MX"/>
        </w:rPr>
        <w:t>.</w:t>
      </w:r>
      <w:r w:rsidRPr="00974876">
        <w:rPr>
          <w:rStyle w:val="FootnoteReference"/>
          <w:rFonts w:ascii="Times New Roman" w:hAnsi="Times New Roman" w:cs="Times New Roman"/>
          <w:sz w:val="24"/>
          <w:szCs w:val="24"/>
          <w:lang w:val="es-MX"/>
        </w:rPr>
        <w:footnoteReference w:id="31"/>
      </w:r>
      <w:r w:rsidRPr="00974876">
        <w:rPr>
          <w:rFonts w:ascii="Times New Roman" w:hAnsi="Times New Roman" w:cs="Times New Roman"/>
          <w:sz w:val="24"/>
          <w:szCs w:val="24"/>
          <w:lang w:val="es-MX"/>
        </w:rPr>
        <w:t xml:space="preserve"> </w:t>
      </w:r>
      <w:r w:rsidR="001875BC" w:rsidRPr="00974876">
        <w:rPr>
          <w:rFonts w:ascii="Times New Roman" w:hAnsi="Times New Roman" w:cs="Times New Roman"/>
          <w:sz w:val="24"/>
          <w:szCs w:val="24"/>
          <w:lang w:val="es-MX"/>
        </w:rPr>
        <w:t xml:space="preserve">Un </w:t>
      </w:r>
      <w:r w:rsidRPr="00974876">
        <w:rPr>
          <w:rFonts w:ascii="Times New Roman" w:hAnsi="Times New Roman" w:cs="Times New Roman"/>
          <w:sz w:val="24"/>
          <w:szCs w:val="24"/>
          <w:lang w:val="es-MX"/>
        </w:rPr>
        <w:t xml:space="preserve">caso emblemático de este tipo de activismo ciudadano, </w:t>
      </w:r>
      <w:r w:rsidR="00B43647" w:rsidRPr="00974876">
        <w:rPr>
          <w:rFonts w:ascii="Times New Roman" w:hAnsi="Times New Roman" w:cs="Times New Roman"/>
          <w:sz w:val="24"/>
          <w:szCs w:val="24"/>
          <w:lang w:val="es-MX"/>
        </w:rPr>
        <w:t xml:space="preserve">dada </w:t>
      </w:r>
      <w:r w:rsidRPr="00974876">
        <w:rPr>
          <w:rFonts w:ascii="Times New Roman" w:hAnsi="Times New Roman" w:cs="Times New Roman"/>
          <w:sz w:val="24"/>
          <w:szCs w:val="24"/>
          <w:lang w:val="es-MX"/>
        </w:rPr>
        <w:t xml:space="preserve">su relevancia nacional e internacional, fue el del político Jorge Castañeda Gutman (ex militante del PAN y ex canciller [2000-2003] durante el gobierno de Vicente Fox Quezada [2000-2006]. El litigio legal que realizara Castañeda Gutman es importante para la figura de las </w:t>
      </w:r>
      <w:r w:rsidR="00B43647" w:rsidRPr="00974876">
        <w:rPr>
          <w:rFonts w:ascii="Times New Roman" w:hAnsi="Times New Roman" w:cs="Times New Roman"/>
          <w:sz w:val="24"/>
          <w:szCs w:val="24"/>
          <w:lang w:val="es-MX"/>
        </w:rPr>
        <w:t xml:space="preserve">ci </w:t>
      </w:r>
      <w:r w:rsidRPr="00974876">
        <w:rPr>
          <w:rFonts w:ascii="Times New Roman" w:hAnsi="Times New Roman" w:cs="Times New Roman"/>
          <w:sz w:val="24"/>
          <w:szCs w:val="24"/>
          <w:lang w:val="es-MX"/>
        </w:rPr>
        <w:t>porque fue el primer caso en el que la Corte Interamericana de Derechos Humanos (</w:t>
      </w:r>
      <w:r w:rsidR="002F217F" w:rsidRPr="00974876">
        <w:rPr>
          <w:rFonts w:ascii="Times New Roman" w:hAnsi="Times New Roman" w:cs="Times New Roman"/>
          <w:sz w:val="24"/>
          <w:szCs w:val="24"/>
          <w:lang w:val="es-MX"/>
        </w:rPr>
        <w:t>C</w:t>
      </w:r>
      <w:r w:rsidR="00B43647" w:rsidRPr="00974876">
        <w:rPr>
          <w:rFonts w:ascii="Times New Roman" w:hAnsi="Times New Roman" w:cs="Times New Roman"/>
          <w:sz w:val="24"/>
          <w:szCs w:val="24"/>
          <w:lang w:val="es-MX"/>
        </w:rPr>
        <w:t>idh</w:t>
      </w:r>
      <w:r w:rsidRPr="00974876">
        <w:rPr>
          <w:rFonts w:ascii="Times New Roman" w:hAnsi="Times New Roman" w:cs="Times New Roman"/>
          <w:sz w:val="24"/>
          <w:szCs w:val="24"/>
          <w:lang w:val="es-MX"/>
        </w:rPr>
        <w:t>) resuelve condenar al gobierno de México por una violación de la Convención Americana sobre Derechos Humanos-Pacto de San José (</w:t>
      </w:r>
      <w:r w:rsidR="002F217F" w:rsidRPr="00974876">
        <w:rPr>
          <w:rFonts w:ascii="Times New Roman" w:hAnsi="Times New Roman" w:cs="Times New Roman"/>
          <w:sz w:val="24"/>
          <w:szCs w:val="24"/>
          <w:lang w:val="es-MX"/>
        </w:rPr>
        <w:t>C</w:t>
      </w:r>
      <w:r w:rsidR="00B43647" w:rsidRPr="00974876">
        <w:rPr>
          <w:rFonts w:ascii="Times New Roman" w:hAnsi="Times New Roman" w:cs="Times New Roman"/>
          <w:sz w:val="24"/>
          <w:szCs w:val="24"/>
          <w:lang w:val="es-MX"/>
        </w:rPr>
        <w:t>adh</w:t>
      </w:r>
      <w:r w:rsidRPr="00974876">
        <w:rPr>
          <w:rFonts w:ascii="Times New Roman" w:hAnsi="Times New Roman" w:cs="Times New Roman"/>
          <w:sz w:val="24"/>
          <w:szCs w:val="24"/>
          <w:lang w:val="es-MX"/>
        </w:rPr>
        <w:t>-</w:t>
      </w:r>
      <w:r w:rsidR="00B43647" w:rsidRPr="00974876">
        <w:rPr>
          <w:rFonts w:ascii="Times New Roman" w:hAnsi="Times New Roman" w:cs="Times New Roman"/>
          <w:sz w:val="24"/>
          <w:szCs w:val="24"/>
          <w:lang w:val="es-MX"/>
        </w:rPr>
        <w:t>psj</w:t>
      </w:r>
      <w:r w:rsidRPr="00974876">
        <w:rPr>
          <w:rFonts w:ascii="Times New Roman" w:hAnsi="Times New Roman" w:cs="Times New Roman"/>
          <w:sz w:val="24"/>
          <w:szCs w:val="24"/>
          <w:lang w:val="es-MX"/>
        </w:rPr>
        <w:t>).</w:t>
      </w:r>
      <w:r w:rsidRPr="00974876">
        <w:rPr>
          <w:rStyle w:val="FootnoteReference"/>
          <w:rFonts w:ascii="Times New Roman" w:hAnsi="Times New Roman" w:cs="Times New Roman"/>
          <w:sz w:val="24"/>
          <w:szCs w:val="24"/>
          <w:lang w:val="es-MX"/>
        </w:rPr>
        <w:footnoteReference w:id="32"/>
      </w:r>
    </w:p>
    <w:p w14:paraId="51AAF292" w14:textId="77777777" w:rsidR="007E542F" w:rsidRPr="00974876" w:rsidRDefault="007E542F" w:rsidP="00D618AC">
      <w:pPr>
        <w:pStyle w:val="NoSpacing"/>
        <w:spacing w:line="360" w:lineRule="auto"/>
        <w:ind w:firstLine="720"/>
        <w:jc w:val="both"/>
        <w:rPr>
          <w:rFonts w:ascii="Times New Roman" w:hAnsi="Times New Roman" w:cs="Times New Roman"/>
          <w:sz w:val="24"/>
          <w:szCs w:val="24"/>
          <w:lang w:val="es-MX"/>
        </w:rPr>
      </w:pPr>
      <w:r w:rsidRPr="00974876">
        <w:rPr>
          <w:rFonts w:ascii="Times New Roman" w:hAnsi="Times New Roman" w:cs="Times New Roman"/>
          <w:sz w:val="24"/>
          <w:szCs w:val="24"/>
          <w:lang w:val="es-MX"/>
        </w:rPr>
        <w:t xml:space="preserve">El peregrinar de Castañeda, ahora pretendiendo convertirse en </w:t>
      </w:r>
      <w:r w:rsidR="00B43647" w:rsidRPr="00974876">
        <w:rPr>
          <w:rFonts w:ascii="Times New Roman" w:hAnsi="Times New Roman" w:cs="Times New Roman"/>
          <w:sz w:val="24"/>
          <w:szCs w:val="24"/>
          <w:lang w:val="es-MX"/>
        </w:rPr>
        <w:t>ci</w:t>
      </w:r>
      <w:r w:rsidRPr="00974876">
        <w:rPr>
          <w:rFonts w:ascii="Times New Roman" w:hAnsi="Times New Roman" w:cs="Times New Roman"/>
          <w:sz w:val="24"/>
          <w:szCs w:val="24"/>
          <w:lang w:val="es-MX"/>
        </w:rPr>
        <w:t>, ante las instancias legales mexicanas e internacionales inició cuando presentó, el 5 de marzo del 2004, ante el Instituto Federal Electoral (</w:t>
      </w:r>
      <w:r w:rsidR="00B43647" w:rsidRPr="00974876">
        <w:rPr>
          <w:rFonts w:ascii="Times New Roman" w:hAnsi="Times New Roman" w:cs="Times New Roman"/>
          <w:sz w:val="24"/>
          <w:szCs w:val="24"/>
          <w:lang w:val="es-MX"/>
        </w:rPr>
        <w:t>ife</w:t>
      </w:r>
      <w:r w:rsidRPr="00974876">
        <w:rPr>
          <w:rFonts w:ascii="Times New Roman" w:hAnsi="Times New Roman" w:cs="Times New Roman"/>
          <w:sz w:val="24"/>
          <w:szCs w:val="24"/>
          <w:lang w:val="es-MX"/>
        </w:rPr>
        <w:t xml:space="preserve">), su solicitud de registro como </w:t>
      </w:r>
      <w:r w:rsidR="00B43647" w:rsidRPr="00974876">
        <w:rPr>
          <w:rFonts w:ascii="Times New Roman" w:hAnsi="Times New Roman" w:cs="Times New Roman"/>
          <w:sz w:val="24"/>
          <w:szCs w:val="24"/>
          <w:lang w:val="es-MX"/>
        </w:rPr>
        <w:t xml:space="preserve">ci </w:t>
      </w:r>
      <w:r w:rsidRPr="00974876">
        <w:rPr>
          <w:rFonts w:ascii="Times New Roman" w:hAnsi="Times New Roman" w:cs="Times New Roman"/>
          <w:sz w:val="24"/>
          <w:szCs w:val="24"/>
          <w:lang w:val="es-MX"/>
        </w:rPr>
        <w:t>a la Presidencia de la República para las elecciones del 2006. Siete días después, el 12 de marzo del 2004, la Dirección Ejecutiva de Prerrogativas y Partidos Políticos (</w:t>
      </w:r>
      <w:r w:rsidR="002F217F" w:rsidRPr="00974876">
        <w:rPr>
          <w:rFonts w:ascii="Times New Roman" w:hAnsi="Times New Roman" w:cs="Times New Roman"/>
          <w:sz w:val="24"/>
          <w:szCs w:val="24"/>
          <w:lang w:val="es-MX"/>
        </w:rPr>
        <w:t>D</w:t>
      </w:r>
      <w:r w:rsidR="00B43647" w:rsidRPr="00974876">
        <w:rPr>
          <w:rFonts w:ascii="Times New Roman" w:hAnsi="Times New Roman" w:cs="Times New Roman"/>
          <w:sz w:val="24"/>
          <w:szCs w:val="24"/>
          <w:lang w:val="es-MX"/>
        </w:rPr>
        <w:t>eppp</w:t>
      </w:r>
      <w:r w:rsidRPr="00974876">
        <w:rPr>
          <w:rFonts w:ascii="Times New Roman" w:hAnsi="Times New Roman" w:cs="Times New Roman"/>
          <w:sz w:val="24"/>
          <w:szCs w:val="24"/>
          <w:lang w:val="es-MX"/>
        </w:rPr>
        <w:t xml:space="preserve">) del </w:t>
      </w:r>
      <w:r w:rsidR="00B43647" w:rsidRPr="00974876">
        <w:rPr>
          <w:rFonts w:ascii="Times New Roman" w:hAnsi="Times New Roman" w:cs="Times New Roman"/>
          <w:sz w:val="24"/>
          <w:szCs w:val="24"/>
          <w:lang w:val="es-MX"/>
        </w:rPr>
        <w:t>ife</w:t>
      </w:r>
      <w:r w:rsidRPr="00974876">
        <w:rPr>
          <w:rFonts w:ascii="Times New Roman" w:hAnsi="Times New Roman" w:cs="Times New Roman"/>
          <w:sz w:val="24"/>
          <w:szCs w:val="24"/>
          <w:lang w:val="es-MX"/>
        </w:rPr>
        <w:t xml:space="preserve">, rechazó su registro como </w:t>
      </w:r>
      <w:r w:rsidR="00B43647" w:rsidRPr="00974876">
        <w:rPr>
          <w:rFonts w:ascii="Times New Roman" w:hAnsi="Times New Roman" w:cs="Times New Roman"/>
          <w:sz w:val="24"/>
          <w:szCs w:val="24"/>
          <w:lang w:val="es-MX"/>
        </w:rPr>
        <w:t xml:space="preserve">ci </w:t>
      </w:r>
      <w:r w:rsidRPr="00974876">
        <w:rPr>
          <w:rFonts w:ascii="Times New Roman" w:hAnsi="Times New Roman" w:cs="Times New Roman"/>
          <w:sz w:val="24"/>
          <w:szCs w:val="24"/>
          <w:lang w:val="es-MX"/>
        </w:rPr>
        <w:t xml:space="preserve">dado que el Código Federal de Instituciones y Procedimientos Electorales </w:t>
      </w:r>
      <w:r w:rsidR="002F217F" w:rsidRPr="00974876">
        <w:rPr>
          <w:rFonts w:ascii="Times New Roman" w:hAnsi="Times New Roman" w:cs="Times New Roman"/>
          <w:sz w:val="24"/>
          <w:szCs w:val="24"/>
          <w:lang w:val="es-MX"/>
        </w:rPr>
        <w:t>(C</w:t>
      </w:r>
      <w:r w:rsidR="00B43647" w:rsidRPr="00974876">
        <w:rPr>
          <w:rFonts w:ascii="Times New Roman" w:hAnsi="Times New Roman" w:cs="Times New Roman"/>
          <w:sz w:val="24"/>
          <w:szCs w:val="24"/>
          <w:lang w:val="es-MX"/>
        </w:rPr>
        <w:t>ofipe)</w:t>
      </w:r>
      <w:r w:rsidR="006A7293" w:rsidRPr="00974876">
        <w:rPr>
          <w:rFonts w:ascii="Times New Roman" w:hAnsi="Times New Roman" w:cs="Times New Roman"/>
          <w:sz w:val="24"/>
          <w:szCs w:val="24"/>
          <w:lang w:val="es-MX"/>
        </w:rPr>
        <w:t>,</w:t>
      </w:r>
      <w:r w:rsidR="006A7293" w:rsidRPr="00974876">
        <w:rPr>
          <w:rStyle w:val="FootnoteReference"/>
          <w:rFonts w:ascii="Times New Roman" w:hAnsi="Times New Roman" w:cs="Times New Roman"/>
          <w:sz w:val="24"/>
          <w:szCs w:val="24"/>
          <w:lang w:val="es-MX"/>
        </w:rPr>
        <w:footnoteReference w:id="33"/>
      </w:r>
      <w:r w:rsidR="006A7293" w:rsidRPr="00974876">
        <w:rPr>
          <w:rFonts w:ascii="Times New Roman" w:hAnsi="Times New Roman" w:cs="Times New Roman"/>
          <w:sz w:val="24"/>
          <w:szCs w:val="24"/>
          <w:lang w:val="es-MX"/>
        </w:rPr>
        <w:t xml:space="preserve"> </w:t>
      </w:r>
      <w:r w:rsidRPr="00974876">
        <w:rPr>
          <w:rFonts w:ascii="Times New Roman" w:hAnsi="Times New Roman" w:cs="Times New Roman"/>
          <w:sz w:val="24"/>
          <w:szCs w:val="24"/>
          <w:lang w:val="es-MX"/>
        </w:rPr>
        <w:t xml:space="preserve">vigente en aquel momento, dado </w:t>
      </w:r>
      <w:r w:rsidRPr="00974876">
        <w:rPr>
          <w:rFonts w:ascii="Times New Roman" w:hAnsi="Times New Roman" w:cs="Times New Roman"/>
          <w:sz w:val="24"/>
          <w:szCs w:val="24"/>
          <w:lang w:val="es-MX"/>
        </w:rPr>
        <w:lastRenderedPageBreak/>
        <w:t xml:space="preserve">que esa solicitud no cumplía con dos de los artículos de la ley: </w:t>
      </w:r>
      <w:r w:rsidRPr="00974876">
        <w:rPr>
          <w:rFonts w:ascii="Times New Roman" w:hAnsi="Times New Roman" w:cs="Times New Roman"/>
          <w:b/>
          <w:i/>
          <w:sz w:val="24"/>
          <w:szCs w:val="24"/>
          <w:lang w:val="es-MX"/>
        </w:rPr>
        <w:t>1.</w:t>
      </w:r>
      <w:r w:rsidRPr="00974876">
        <w:rPr>
          <w:rFonts w:ascii="Times New Roman" w:hAnsi="Times New Roman" w:cs="Times New Roman"/>
          <w:sz w:val="24"/>
          <w:szCs w:val="24"/>
          <w:lang w:val="es-MX"/>
        </w:rPr>
        <w:t xml:space="preserve"> El 175.1, que señalaba que ‘corresponde exclusivamente a los </w:t>
      </w:r>
      <w:r w:rsidR="002F217F" w:rsidRPr="00974876">
        <w:rPr>
          <w:rFonts w:ascii="Times New Roman" w:hAnsi="Times New Roman" w:cs="Times New Roman"/>
          <w:sz w:val="24"/>
          <w:szCs w:val="24"/>
          <w:lang w:val="es-MX"/>
        </w:rPr>
        <w:t xml:space="preserve">partidos políticos </w:t>
      </w:r>
      <w:r w:rsidRPr="00974876">
        <w:rPr>
          <w:rFonts w:ascii="Times New Roman" w:hAnsi="Times New Roman" w:cs="Times New Roman"/>
          <w:sz w:val="24"/>
          <w:szCs w:val="24"/>
          <w:lang w:val="es-MX"/>
        </w:rPr>
        <w:t xml:space="preserve">nacionales el derecho de solicitar el registro de candidatos a cargos de elección popular’; y, </w:t>
      </w:r>
      <w:r w:rsidRPr="00974876">
        <w:rPr>
          <w:rFonts w:ascii="Times New Roman" w:hAnsi="Times New Roman" w:cs="Times New Roman"/>
          <w:b/>
          <w:i/>
          <w:sz w:val="24"/>
          <w:szCs w:val="24"/>
          <w:lang w:val="es-MX"/>
        </w:rPr>
        <w:t>2.</w:t>
      </w:r>
      <w:r w:rsidRPr="00974876">
        <w:rPr>
          <w:rFonts w:ascii="Times New Roman" w:hAnsi="Times New Roman" w:cs="Times New Roman"/>
          <w:sz w:val="24"/>
          <w:szCs w:val="24"/>
          <w:lang w:val="es-MX"/>
        </w:rPr>
        <w:t xml:space="preserve"> El 177.1.e) en el que se disponía que ‘Los plazos y órganos competentes para el registro de las candidaturas en el año de la elección son los siguientes […] e) Para Presidente de los Estados Unidos Mexicanos, del 1o. al 15 de enero (del 2006 para esa elección) inclusive, por el Consejo General.</w:t>
      </w:r>
    </w:p>
    <w:p w14:paraId="2628AD59" w14:textId="77777777" w:rsidR="007E542F" w:rsidRPr="00974876" w:rsidRDefault="007E542F" w:rsidP="00D618AC">
      <w:pPr>
        <w:pStyle w:val="NoSpacing"/>
        <w:spacing w:line="360" w:lineRule="auto"/>
        <w:jc w:val="both"/>
        <w:rPr>
          <w:rFonts w:ascii="Times New Roman" w:hAnsi="Times New Roman" w:cs="Times New Roman"/>
          <w:sz w:val="24"/>
          <w:szCs w:val="24"/>
          <w:lang w:val="es-MX"/>
        </w:rPr>
      </w:pPr>
      <w:r w:rsidRPr="00974876">
        <w:rPr>
          <w:rFonts w:ascii="Times New Roman" w:hAnsi="Times New Roman" w:cs="Times New Roman"/>
          <w:sz w:val="24"/>
          <w:szCs w:val="24"/>
          <w:lang w:val="es-MX"/>
        </w:rPr>
        <w:tab/>
        <w:t xml:space="preserve">Posteriormente, y ente la negativa de la </w:t>
      </w:r>
      <w:r w:rsidR="002F217F" w:rsidRPr="00974876">
        <w:rPr>
          <w:rFonts w:ascii="Times New Roman" w:hAnsi="Times New Roman" w:cs="Times New Roman"/>
          <w:sz w:val="24"/>
          <w:szCs w:val="24"/>
          <w:lang w:val="es-MX"/>
        </w:rPr>
        <w:t>D</w:t>
      </w:r>
      <w:r w:rsidR="00B43647" w:rsidRPr="00974876">
        <w:rPr>
          <w:rFonts w:ascii="Times New Roman" w:hAnsi="Times New Roman" w:cs="Times New Roman"/>
          <w:sz w:val="24"/>
          <w:szCs w:val="24"/>
          <w:lang w:val="es-MX"/>
        </w:rPr>
        <w:t>eppp-ife</w:t>
      </w:r>
      <w:r w:rsidRPr="00974876">
        <w:rPr>
          <w:rFonts w:ascii="Times New Roman" w:hAnsi="Times New Roman" w:cs="Times New Roman"/>
          <w:sz w:val="24"/>
          <w:szCs w:val="24"/>
          <w:lang w:val="es-MX"/>
        </w:rPr>
        <w:t>, Castañeda promovió un amparo de sus derechos po</w:t>
      </w:r>
      <w:r w:rsidR="00B43647" w:rsidRPr="00974876">
        <w:rPr>
          <w:rFonts w:ascii="Times New Roman" w:hAnsi="Times New Roman" w:cs="Times New Roman"/>
          <w:sz w:val="24"/>
          <w:szCs w:val="24"/>
          <w:lang w:val="es-MX"/>
        </w:rPr>
        <w:t xml:space="preserve">líticos el 29 de marzo del 2004, argumentando que tal </w:t>
      </w:r>
      <w:r w:rsidRPr="00974876">
        <w:rPr>
          <w:rFonts w:ascii="Times New Roman" w:hAnsi="Times New Roman" w:cs="Times New Roman"/>
          <w:sz w:val="24"/>
          <w:szCs w:val="24"/>
          <w:lang w:val="es-MX"/>
        </w:rPr>
        <w:t xml:space="preserve">negativa violaba su derecho a ser votado consagrado en el Artículo 35.II de la </w:t>
      </w:r>
      <w:r w:rsidR="002F217F" w:rsidRPr="00974876">
        <w:rPr>
          <w:rFonts w:ascii="Times New Roman" w:hAnsi="Times New Roman" w:cs="Times New Roman"/>
          <w:sz w:val="24"/>
          <w:szCs w:val="24"/>
          <w:lang w:val="es-MX"/>
        </w:rPr>
        <w:t>C</w:t>
      </w:r>
      <w:r w:rsidR="00B43647" w:rsidRPr="00974876">
        <w:rPr>
          <w:rFonts w:ascii="Times New Roman" w:hAnsi="Times New Roman" w:cs="Times New Roman"/>
          <w:sz w:val="24"/>
          <w:szCs w:val="24"/>
          <w:lang w:val="es-MX"/>
        </w:rPr>
        <w:t>peum</w:t>
      </w:r>
      <w:r w:rsidRPr="00974876">
        <w:rPr>
          <w:rFonts w:ascii="Times New Roman" w:hAnsi="Times New Roman" w:cs="Times New Roman"/>
          <w:sz w:val="24"/>
          <w:szCs w:val="24"/>
          <w:lang w:val="es-MX"/>
        </w:rPr>
        <w:t xml:space="preserve">. Tal solicitud también fue rechazada mediante la sentencia emitida el 16 de julio del 2004, emitida por el Juzgado Séptimo de Distrito en Materia Administrativa del Distrito Federal (la negativa se fundamentó en los artículos 73.VII de la Ley de Amparo y 105. II de la </w:t>
      </w:r>
      <w:r w:rsidR="002F217F" w:rsidRPr="00974876">
        <w:rPr>
          <w:rFonts w:ascii="Times New Roman" w:hAnsi="Times New Roman" w:cs="Times New Roman"/>
          <w:sz w:val="24"/>
          <w:szCs w:val="24"/>
          <w:lang w:val="es-MX"/>
        </w:rPr>
        <w:t>C</w:t>
      </w:r>
      <w:r w:rsidR="00B43647" w:rsidRPr="00974876">
        <w:rPr>
          <w:rFonts w:ascii="Times New Roman" w:hAnsi="Times New Roman" w:cs="Times New Roman"/>
          <w:sz w:val="24"/>
          <w:szCs w:val="24"/>
          <w:lang w:val="es-MX"/>
        </w:rPr>
        <w:t>peum</w:t>
      </w:r>
      <w:r w:rsidRPr="00974876">
        <w:rPr>
          <w:rFonts w:ascii="Times New Roman" w:hAnsi="Times New Roman" w:cs="Times New Roman"/>
          <w:sz w:val="24"/>
          <w:szCs w:val="24"/>
          <w:lang w:val="es-MX"/>
        </w:rPr>
        <w:t>). Luego, el demandante interpuso el recurso de revisión que fue resuelto por la Suprema Corte de Justicia de la Nación (</w:t>
      </w:r>
      <w:r w:rsidR="002F217F" w:rsidRPr="00974876">
        <w:rPr>
          <w:rFonts w:ascii="Times New Roman" w:hAnsi="Times New Roman" w:cs="Times New Roman"/>
          <w:sz w:val="24"/>
          <w:szCs w:val="24"/>
          <w:lang w:val="es-MX"/>
        </w:rPr>
        <w:t>S</w:t>
      </w:r>
      <w:r w:rsidR="00B43647" w:rsidRPr="00974876">
        <w:rPr>
          <w:rFonts w:ascii="Times New Roman" w:hAnsi="Times New Roman" w:cs="Times New Roman"/>
          <w:sz w:val="24"/>
          <w:szCs w:val="24"/>
          <w:lang w:val="es-MX"/>
        </w:rPr>
        <w:t>cjn</w:t>
      </w:r>
      <w:r w:rsidRPr="00974876">
        <w:rPr>
          <w:rFonts w:ascii="Times New Roman" w:hAnsi="Times New Roman" w:cs="Times New Roman"/>
          <w:sz w:val="24"/>
          <w:szCs w:val="24"/>
          <w:lang w:val="es-MX"/>
        </w:rPr>
        <w:t>) los días 8 y 16 de agosto del 2005</w:t>
      </w:r>
      <w:r w:rsidR="006A7293" w:rsidRPr="00974876">
        <w:rPr>
          <w:rFonts w:ascii="Times New Roman" w:hAnsi="Times New Roman" w:cs="Times New Roman"/>
          <w:sz w:val="24"/>
          <w:szCs w:val="24"/>
          <w:lang w:val="es-MX"/>
        </w:rPr>
        <w:t>;</w:t>
      </w:r>
      <w:r w:rsidR="006A7293" w:rsidRPr="00974876">
        <w:rPr>
          <w:rStyle w:val="FootnoteReference"/>
          <w:rFonts w:ascii="Times New Roman" w:hAnsi="Times New Roman" w:cs="Times New Roman"/>
          <w:sz w:val="24"/>
          <w:szCs w:val="24"/>
          <w:lang w:val="es-MX"/>
        </w:rPr>
        <w:footnoteReference w:id="34"/>
      </w:r>
      <w:r w:rsidRPr="00974876">
        <w:rPr>
          <w:rFonts w:ascii="Times New Roman" w:hAnsi="Times New Roman" w:cs="Times New Roman"/>
          <w:sz w:val="24"/>
          <w:szCs w:val="24"/>
          <w:lang w:val="es-MX"/>
        </w:rPr>
        <w:t xml:space="preserve"> el resultado fue el mismo: se sobreseyó el juicio de garantías respecto de los artículos 175, 176, 177.Ie) y 178 del </w:t>
      </w:r>
      <w:r w:rsidR="002F217F" w:rsidRPr="00974876">
        <w:rPr>
          <w:rFonts w:ascii="Times New Roman" w:hAnsi="Times New Roman" w:cs="Times New Roman"/>
          <w:sz w:val="24"/>
          <w:szCs w:val="24"/>
          <w:lang w:val="es-MX"/>
        </w:rPr>
        <w:t>C</w:t>
      </w:r>
      <w:r w:rsidR="00B43647" w:rsidRPr="00974876">
        <w:rPr>
          <w:rFonts w:ascii="Times New Roman" w:hAnsi="Times New Roman" w:cs="Times New Roman"/>
          <w:sz w:val="24"/>
          <w:szCs w:val="24"/>
          <w:lang w:val="es-MX"/>
        </w:rPr>
        <w:t>ofipe</w:t>
      </w:r>
      <w:r w:rsidRPr="00974876">
        <w:rPr>
          <w:rFonts w:ascii="Times New Roman" w:hAnsi="Times New Roman" w:cs="Times New Roman"/>
          <w:sz w:val="24"/>
          <w:szCs w:val="24"/>
          <w:lang w:val="es-MX"/>
        </w:rPr>
        <w:t>.</w:t>
      </w:r>
    </w:p>
    <w:p w14:paraId="018EEECD" w14:textId="77777777" w:rsidR="007E542F" w:rsidRPr="00974876" w:rsidRDefault="007E542F" w:rsidP="00D618AC">
      <w:pPr>
        <w:pStyle w:val="NoSpacing"/>
        <w:spacing w:line="360" w:lineRule="auto"/>
        <w:ind w:firstLine="720"/>
        <w:jc w:val="both"/>
        <w:rPr>
          <w:rFonts w:ascii="Times New Roman" w:hAnsi="Times New Roman" w:cs="Times New Roman"/>
          <w:sz w:val="24"/>
          <w:szCs w:val="24"/>
          <w:lang w:val="es-MX"/>
        </w:rPr>
      </w:pPr>
      <w:r w:rsidRPr="00974876">
        <w:rPr>
          <w:rFonts w:ascii="Times New Roman" w:hAnsi="Times New Roman" w:cs="Times New Roman"/>
          <w:sz w:val="24"/>
          <w:szCs w:val="24"/>
          <w:lang w:val="es-MX"/>
        </w:rPr>
        <w:t xml:space="preserve">Para el 12 de octubre del año siguiente (2005), Castañeda denunciaba ante la Comisión Interamericana de Derechos Humanos </w:t>
      </w:r>
      <w:r w:rsidR="00B43647" w:rsidRPr="00974876">
        <w:rPr>
          <w:rFonts w:ascii="Times New Roman" w:hAnsi="Times New Roman" w:cs="Times New Roman"/>
          <w:sz w:val="24"/>
          <w:szCs w:val="24"/>
          <w:lang w:val="es-MX"/>
        </w:rPr>
        <w:t>(</w:t>
      </w:r>
      <w:r w:rsidR="002F217F" w:rsidRPr="00974876">
        <w:rPr>
          <w:rFonts w:ascii="Times New Roman" w:hAnsi="Times New Roman" w:cs="Times New Roman"/>
          <w:sz w:val="24"/>
          <w:szCs w:val="24"/>
          <w:lang w:val="es-MX"/>
        </w:rPr>
        <w:t>C</w:t>
      </w:r>
      <w:r w:rsidR="00B43647" w:rsidRPr="00974876">
        <w:rPr>
          <w:rFonts w:ascii="Times New Roman" w:hAnsi="Times New Roman" w:cs="Times New Roman"/>
          <w:sz w:val="24"/>
          <w:szCs w:val="24"/>
          <w:lang w:val="es-MX"/>
        </w:rPr>
        <w:t xml:space="preserve">idh) </w:t>
      </w:r>
      <w:r w:rsidRPr="00974876">
        <w:rPr>
          <w:rFonts w:ascii="Times New Roman" w:hAnsi="Times New Roman" w:cs="Times New Roman"/>
          <w:sz w:val="24"/>
          <w:szCs w:val="24"/>
          <w:lang w:val="es-MX"/>
        </w:rPr>
        <w:t xml:space="preserve">la violación de sus derechos consagrados en los artículos 23 (derechos políticos) y 25 (protección judicial) de la </w:t>
      </w:r>
      <w:r w:rsidR="002F217F" w:rsidRPr="00974876">
        <w:rPr>
          <w:rFonts w:ascii="Times New Roman" w:hAnsi="Times New Roman" w:cs="Times New Roman"/>
          <w:sz w:val="24"/>
          <w:szCs w:val="24"/>
          <w:lang w:val="es-MX"/>
        </w:rPr>
        <w:t>C</w:t>
      </w:r>
      <w:r w:rsidR="00B43647" w:rsidRPr="00974876">
        <w:rPr>
          <w:rFonts w:ascii="Times New Roman" w:hAnsi="Times New Roman" w:cs="Times New Roman"/>
          <w:sz w:val="24"/>
          <w:szCs w:val="24"/>
          <w:lang w:val="es-MX"/>
        </w:rPr>
        <w:t>adh-psj</w:t>
      </w:r>
      <w:r w:rsidR="006A7293" w:rsidRPr="00974876">
        <w:rPr>
          <w:rFonts w:ascii="Times New Roman" w:hAnsi="Times New Roman" w:cs="Times New Roman"/>
          <w:sz w:val="24"/>
          <w:szCs w:val="24"/>
          <w:lang w:val="es-MX"/>
        </w:rPr>
        <w:t>.</w:t>
      </w:r>
      <w:r w:rsidR="006A7293" w:rsidRPr="00974876">
        <w:rPr>
          <w:rStyle w:val="FootnoteReference"/>
          <w:rFonts w:ascii="Times New Roman" w:hAnsi="Times New Roman" w:cs="Times New Roman"/>
          <w:sz w:val="24"/>
          <w:szCs w:val="24"/>
          <w:lang w:val="es-MX"/>
        </w:rPr>
        <w:footnoteReference w:id="35"/>
      </w:r>
      <w:r w:rsidR="006A7293" w:rsidRPr="00974876">
        <w:rPr>
          <w:rFonts w:ascii="Times New Roman" w:hAnsi="Times New Roman" w:cs="Times New Roman"/>
          <w:sz w:val="24"/>
          <w:szCs w:val="24"/>
          <w:lang w:val="es-MX"/>
        </w:rPr>
        <w:t xml:space="preserve"> </w:t>
      </w:r>
      <w:r w:rsidRPr="00974876">
        <w:rPr>
          <w:rFonts w:ascii="Times New Roman" w:hAnsi="Times New Roman" w:cs="Times New Roman"/>
          <w:sz w:val="24"/>
          <w:szCs w:val="24"/>
          <w:lang w:val="es-MX"/>
        </w:rPr>
        <w:t xml:space="preserve">Por lo que solicitó ante </w:t>
      </w:r>
      <w:r w:rsidR="002F217F" w:rsidRPr="00974876">
        <w:rPr>
          <w:rFonts w:ascii="Times New Roman" w:hAnsi="Times New Roman" w:cs="Times New Roman"/>
          <w:sz w:val="24"/>
          <w:szCs w:val="24"/>
          <w:lang w:val="es-MX"/>
        </w:rPr>
        <w:t>C</w:t>
      </w:r>
      <w:r w:rsidR="00B43647" w:rsidRPr="00974876">
        <w:rPr>
          <w:rFonts w:ascii="Times New Roman" w:hAnsi="Times New Roman" w:cs="Times New Roman"/>
          <w:sz w:val="24"/>
          <w:szCs w:val="24"/>
          <w:lang w:val="es-MX"/>
        </w:rPr>
        <w:t xml:space="preserve">idh </w:t>
      </w:r>
      <w:r w:rsidRPr="00974876">
        <w:rPr>
          <w:rFonts w:ascii="Times New Roman" w:hAnsi="Times New Roman" w:cs="Times New Roman"/>
          <w:sz w:val="24"/>
          <w:szCs w:val="24"/>
          <w:lang w:val="es-MX"/>
        </w:rPr>
        <w:t xml:space="preserve">adoptar medidas cautelares a su favor; el 17 de octubre dicha Comisión dictó las medidas solicitadas, sin embargo, para el 27 de octubre el gobierno de México manifestó que su legislación interna le impedía registrar una </w:t>
      </w:r>
      <w:r w:rsidR="00B43647" w:rsidRPr="00974876">
        <w:rPr>
          <w:rFonts w:ascii="Times New Roman" w:hAnsi="Times New Roman" w:cs="Times New Roman"/>
          <w:sz w:val="24"/>
          <w:szCs w:val="24"/>
          <w:lang w:val="es-MX"/>
        </w:rPr>
        <w:t>ci</w:t>
      </w:r>
      <w:r w:rsidRPr="00974876">
        <w:rPr>
          <w:rFonts w:ascii="Times New Roman" w:hAnsi="Times New Roman" w:cs="Times New Roman"/>
          <w:sz w:val="24"/>
          <w:szCs w:val="24"/>
          <w:lang w:val="es-MX"/>
        </w:rPr>
        <w:t>. El 15 de noviembre de 2005, antes de que el caso fuera sometido a la Corte</w:t>
      </w:r>
      <w:r w:rsidR="00B43647" w:rsidRPr="00974876">
        <w:rPr>
          <w:rFonts w:ascii="Times New Roman" w:hAnsi="Times New Roman" w:cs="Times New Roman"/>
          <w:sz w:val="24"/>
          <w:szCs w:val="24"/>
          <w:lang w:val="es-MX"/>
        </w:rPr>
        <w:t>-</w:t>
      </w:r>
      <w:r w:rsidRPr="00974876">
        <w:rPr>
          <w:rFonts w:ascii="Times New Roman" w:hAnsi="Times New Roman" w:cs="Times New Roman"/>
          <w:sz w:val="24"/>
          <w:szCs w:val="24"/>
          <w:lang w:val="es-MX"/>
        </w:rPr>
        <w:t>IDH</w:t>
      </w:r>
      <w:r w:rsidR="002F217F" w:rsidRPr="00974876">
        <w:rPr>
          <w:rFonts w:ascii="Times New Roman" w:hAnsi="Times New Roman" w:cs="Times New Roman"/>
          <w:sz w:val="24"/>
          <w:szCs w:val="24"/>
          <w:lang w:val="es-MX"/>
        </w:rPr>
        <w:t xml:space="preserve"> (C</w:t>
      </w:r>
      <w:r w:rsidR="00B43647" w:rsidRPr="00974876">
        <w:rPr>
          <w:rFonts w:ascii="Times New Roman" w:hAnsi="Times New Roman" w:cs="Times New Roman"/>
          <w:sz w:val="24"/>
          <w:szCs w:val="24"/>
          <w:lang w:val="es-MX"/>
        </w:rPr>
        <w:t>-idh)</w:t>
      </w:r>
      <w:r w:rsidRPr="00974876">
        <w:rPr>
          <w:rFonts w:ascii="Times New Roman" w:hAnsi="Times New Roman" w:cs="Times New Roman"/>
          <w:sz w:val="24"/>
          <w:szCs w:val="24"/>
          <w:lang w:val="es-MX"/>
        </w:rPr>
        <w:t>, la Comisión solicitó la adopción de medidas provisionales para la inscripción de Castañeda.</w:t>
      </w:r>
    </w:p>
    <w:p w14:paraId="636BDC2D" w14:textId="77777777" w:rsidR="007E542F" w:rsidRPr="00974876" w:rsidRDefault="007E542F" w:rsidP="00D618AC">
      <w:pPr>
        <w:pStyle w:val="NoSpacing"/>
        <w:spacing w:line="360" w:lineRule="auto"/>
        <w:ind w:firstLine="720"/>
        <w:jc w:val="both"/>
        <w:rPr>
          <w:rFonts w:ascii="Times New Roman" w:hAnsi="Times New Roman" w:cs="Times New Roman"/>
          <w:sz w:val="24"/>
          <w:szCs w:val="24"/>
          <w:lang w:val="es-MX"/>
        </w:rPr>
      </w:pPr>
      <w:r w:rsidRPr="00974876">
        <w:rPr>
          <w:rFonts w:ascii="Times New Roman" w:hAnsi="Times New Roman" w:cs="Times New Roman"/>
          <w:sz w:val="24"/>
          <w:szCs w:val="24"/>
          <w:lang w:val="es-MX"/>
        </w:rPr>
        <w:t xml:space="preserve">Finalmente, sería hasta el 6 de agosto del 2008, que la </w:t>
      </w:r>
      <w:r w:rsidR="002F217F" w:rsidRPr="00974876">
        <w:rPr>
          <w:rFonts w:ascii="Times New Roman" w:hAnsi="Times New Roman" w:cs="Times New Roman"/>
          <w:sz w:val="24"/>
          <w:szCs w:val="24"/>
          <w:lang w:val="es-MX"/>
        </w:rPr>
        <w:t>C</w:t>
      </w:r>
      <w:r w:rsidR="00B43647" w:rsidRPr="00974876">
        <w:rPr>
          <w:rFonts w:ascii="Times New Roman" w:hAnsi="Times New Roman" w:cs="Times New Roman"/>
          <w:sz w:val="24"/>
          <w:szCs w:val="24"/>
          <w:lang w:val="es-MX"/>
        </w:rPr>
        <w:t xml:space="preserve">-idh </w:t>
      </w:r>
      <w:r w:rsidRPr="00974876">
        <w:rPr>
          <w:rFonts w:ascii="Times New Roman" w:hAnsi="Times New Roman" w:cs="Times New Roman"/>
          <w:sz w:val="24"/>
          <w:szCs w:val="24"/>
          <w:lang w:val="es-MX"/>
        </w:rPr>
        <w:t>declarara por unanimidad</w:t>
      </w:r>
      <w:r w:rsidR="007467AC" w:rsidRPr="00974876">
        <w:rPr>
          <w:rFonts w:ascii="Times New Roman" w:hAnsi="Times New Roman" w:cs="Times New Roman"/>
          <w:sz w:val="24"/>
          <w:szCs w:val="24"/>
          <w:lang w:val="es-MX"/>
        </w:rPr>
        <w:t>:</w:t>
      </w:r>
      <w:r w:rsidR="006A7293" w:rsidRPr="00974876">
        <w:rPr>
          <w:rStyle w:val="FootnoteReference"/>
          <w:rFonts w:ascii="Times New Roman" w:hAnsi="Times New Roman" w:cs="Times New Roman"/>
          <w:sz w:val="24"/>
          <w:szCs w:val="24"/>
          <w:lang w:val="es-MX"/>
        </w:rPr>
        <w:footnoteReference w:id="36"/>
      </w:r>
      <w:r w:rsidR="007467AC" w:rsidRPr="00974876">
        <w:rPr>
          <w:rFonts w:ascii="Times New Roman" w:hAnsi="Times New Roman" w:cs="Times New Roman"/>
          <w:sz w:val="24"/>
          <w:szCs w:val="24"/>
          <w:lang w:val="es-MX"/>
        </w:rPr>
        <w:t xml:space="preserve"> </w:t>
      </w:r>
      <w:r w:rsidRPr="00974876">
        <w:rPr>
          <w:rFonts w:ascii="Times New Roman" w:hAnsi="Times New Roman" w:cs="Times New Roman"/>
          <w:b/>
          <w:i/>
          <w:sz w:val="24"/>
          <w:szCs w:val="24"/>
          <w:lang w:val="es-MX"/>
        </w:rPr>
        <w:t>1.</w:t>
      </w:r>
      <w:r w:rsidRPr="00974876">
        <w:rPr>
          <w:rFonts w:ascii="Times New Roman" w:hAnsi="Times New Roman" w:cs="Times New Roman"/>
          <w:sz w:val="24"/>
          <w:szCs w:val="24"/>
          <w:lang w:val="es-MX"/>
        </w:rPr>
        <w:t xml:space="preserve"> Desestimar las excepciones preliminares interpuestas por el Estado en los términos de los párrafos 15 a 67 de la presente Sentencia; </w:t>
      </w:r>
      <w:r w:rsidRPr="00974876">
        <w:rPr>
          <w:rFonts w:ascii="Times New Roman" w:hAnsi="Times New Roman" w:cs="Times New Roman"/>
          <w:b/>
          <w:i/>
          <w:sz w:val="24"/>
          <w:szCs w:val="24"/>
          <w:lang w:val="es-MX"/>
        </w:rPr>
        <w:t>2.</w:t>
      </w:r>
      <w:r w:rsidRPr="00974876">
        <w:rPr>
          <w:rFonts w:ascii="Times New Roman" w:hAnsi="Times New Roman" w:cs="Times New Roman"/>
          <w:sz w:val="24"/>
          <w:szCs w:val="24"/>
          <w:lang w:val="es-MX"/>
        </w:rPr>
        <w:t xml:space="preserve"> El Estado violó, en perjuicio del señor Jorge Castañeda </w:t>
      </w:r>
      <w:r w:rsidRPr="00974876">
        <w:rPr>
          <w:rFonts w:ascii="Times New Roman" w:hAnsi="Times New Roman" w:cs="Times New Roman"/>
          <w:sz w:val="24"/>
          <w:szCs w:val="24"/>
          <w:lang w:val="es-MX"/>
        </w:rPr>
        <w:lastRenderedPageBreak/>
        <w:t xml:space="preserve">Gutman, el derecho a la protección judicial consagrado en el artículo 25 de la Convención Americana, en relación con los artículos 1.1 y 2 de la misma, en los términos de los párrafos 77 a 133 de la presente Sentencia; </w:t>
      </w:r>
      <w:r w:rsidRPr="00974876">
        <w:rPr>
          <w:rFonts w:ascii="Times New Roman" w:hAnsi="Times New Roman" w:cs="Times New Roman"/>
          <w:b/>
          <w:i/>
          <w:sz w:val="24"/>
          <w:szCs w:val="24"/>
          <w:lang w:val="es-MX"/>
        </w:rPr>
        <w:t>3.</w:t>
      </w:r>
      <w:r w:rsidRPr="00974876">
        <w:rPr>
          <w:rFonts w:ascii="Times New Roman" w:hAnsi="Times New Roman" w:cs="Times New Roman"/>
          <w:sz w:val="24"/>
          <w:szCs w:val="24"/>
          <w:lang w:val="es-MX"/>
        </w:rPr>
        <w:t xml:space="preserve"> El Estado no violó, en perjuicio del señor Jorge Castañeda Gutman, el derecho político a ser elegido reconocido en el artículo 23.1.b de la Convención Americana sobre Derechos Humanos, en relación con los artículos 1.1 y 2 de la misma, en los términos de los párrafos 134 a 205 de esta Sentencia; </w:t>
      </w:r>
      <w:r w:rsidRPr="00974876">
        <w:rPr>
          <w:rFonts w:ascii="Times New Roman" w:hAnsi="Times New Roman" w:cs="Times New Roman"/>
          <w:b/>
          <w:i/>
          <w:sz w:val="24"/>
          <w:szCs w:val="24"/>
          <w:lang w:val="es-MX"/>
        </w:rPr>
        <w:t>4.</w:t>
      </w:r>
      <w:r w:rsidRPr="00974876">
        <w:rPr>
          <w:rFonts w:ascii="Times New Roman" w:hAnsi="Times New Roman" w:cs="Times New Roman"/>
          <w:sz w:val="24"/>
          <w:szCs w:val="24"/>
          <w:lang w:val="es-MX"/>
        </w:rPr>
        <w:t xml:space="preserve"> El Estado no violó, en perjuicio del señor Jorge Castañeda Gutman, el derecho a la igualdad ante la ley, reconocido en el artículo 24 de la Convención Americana sobre Derechos Humanos, en relación con el artículo 1.1 de la misma, en los términos de los párrafos 206 a 212 de esta Sentencia.</w:t>
      </w:r>
    </w:p>
    <w:p w14:paraId="3BEAA2E9" w14:textId="77777777" w:rsidR="007E542F" w:rsidRPr="00974876" w:rsidRDefault="007E542F" w:rsidP="00D618AC">
      <w:pPr>
        <w:pStyle w:val="NoSpacing"/>
        <w:spacing w:line="360" w:lineRule="auto"/>
        <w:ind w:firstLine="720"/>
        <w:jc w:val="both"/>
        <w:rPr>
          <w:rFonts w:ascii="Times New Roman" w:hAnsi="Times New Roman" w:cs="Times New Roman"/>
          <w:sz w:val="24"/>
          <w:szCs w:val="24"/>
          <w:lang w:val="es-MX"/>
        </w:rPr>
      </w:pPr>
      <w:r w:rsidRPr="00974876">
        <w:rPr>
          <w:rFonts w:ascii="Times New Roman" w:hAnsi="Times New Roman" w:cs="Times New Roman"/>
          <w:sz w:val="24"/>
          <w:szCs w:val="24"/>
          <w:lang w:val="es-MX"/>
        </w:rPr>
        <w:t xml:space="preserve">A partir de aquí la propia </w:t>
      </w:r>
      <w:r w:rsidR="002F217F" w:rsidRPr="00974876">
        <w:rPr>
          <w:rFonts w:ascii="Times New Roman" w:hAnsi="Times New Roman" w:cs="Times New Roman"/>
          <w:sz w:val="24"/>
          <w:szCs w:val="24"/>
          <w:lang w:val="es-MX"/>
        </w:rPr>
        <w:t xml:space="preserve">C-idh </w:t>
      </w:r>
      <w:r w:rsidRPr="00974876">
        <w:rPr>
          <w:rFonts w:ascii="Times New Roman" w:hAnsi="Times New Roman" w:cs="Times New Roman"/>
          <w:sz w:val="24"/>
          <w:szCs w:val="24"/>
          <w:lang w:val="es-MX"/>
        </w:rPr>
        <w:t>dispuso que</w:t>
      </w:r>
      <w:r w:rsidR="007467AC" w:rsidRPr="00974876">
        <w:rPr>
          <w:rFonts w:ascii="Times New Roman" w:hAnsi="Times New Roman" w:cs="Times New Roman"/>
          <w:sz w:val="24"/>
          <w:szCs w:val="24"/>
          <w:lang w:val="es-MX"/>
        </w:rPr>
        <w:t>:</w:t>
      </w:r>
      <w:r w:rsidR="007467AC" w:rsidRPr="00974876">
        <w:rPr>
          <w:rStyle w:val="FootnoteReference"/>
          <w:rFonts w:ascii="Times New Roman" w:hAnsi="Times New Roman" w:cs="Times New Roman"/>
          <w:sz w:val="24"/>
          <w:szCs w:val="24"/>
          <w:lang w:val="es-MX"/>
        </w:rPr>
        <w:footnoteReference w:id="37"/>
      </w:r>
      <w:r w:rsidR="007467AC" w:rsidRPr="00974876">
        <w:rPr>
          <w:rFonts w:ascii="Times New Roman" w:hAnsi="Times New Roman" w:cs="Times New Roman"/>
          <w:sz w:val="24"/>
          <w:szCs w:val="24"/>
          <w:lang w:val="es-MX"/>
        </w:rPr>
        <w:t xml:space="preserve"> </w:t>
      </w:r>
      <w:r w:rsidRPr="00974876">
        <w:rPr>
          <w:rFonts w:ascii="Times New Roman" w:hAnsi="Times New Roman" w:cs="Times New Roman"/>
          <w:b/>
          <w:i/>
          <w:sz w:val="24"/>
          <w:szCs w:val="24"/>
          <w:lang w:val="es-MX"/>
        </w:rPr>
        <w:t>i.</w:t>
      </w:r>
      <w:r w:rsidRPr="00974876">
        <w:rPr>
          <w:rFonts w:ascii="Times New Roman" w:hAnsi="Times New Roman" w:cs="Times New Roman"/>
          <w:sz w:val="24"/>
          <w:szCs w:val="24"/>
          <w:lang w:val="es-MX"/>
        </w:rPr>
        <w:t xml:space="preserve"> La Sentencia de Excepciones preliminares, Fondo, Reparaciones y Costas constituye </w:t>
      </w:r>
      <w:r w:rsidRPr="00974876">
        <w:rPr>
          <w:rFonts w:ascii="Times New Roman" w:hAnsi="Times New Roman" w:cs="Times New Roman"/>
          <w:i/>
          <w:sz w:val="24"/>
          <w:szCs w:val="24"/>
          <w:lang w:val="es-MX"/>
        </w:rPr>
        <w:t>per se</w:t>
      </w:r>
      <w:r w:rsidRPr="00974876">
        <w:rPr>
          <w:rFonts w:ascii="Times New Roman" w:hAnsi="Times New Roman" w:cs="Times New Roman"/>
          <w:sz w:val="24"/>
          <w:szCs w:val="24"/>
          <w:lang w:val="es-MX"/>
        </w:rPr>
        <w:t xml:space="preserve"> una forma de reparación; </w:t>
      </w:r>
      <w:r w:rsidRPr="00974876">
        <w:rPr>
          <w:rFonts w:ascii="Times New Roman" w:hAnsi="Times New Roman" w:cs="Times New Roman"/>
          <w:b/>
          <w:i/>
          <w:sz w:val="24"/>
          <w:szCs w:val="24"/>
          <w:lang w:val="es-MX"/>
        </w:rPr>
        <w:t>ii.</w:t>
      </w:r>
      <w:r w:rsidRPr="00974876">
        <w:rPr>
          <w:rFonts w:ascii="Times New Roman" w:hAnsi="Times New Roman" w:cs="Times New Roman"/>
          <w:b/>
          <w:sz w:val="24"/>
          <w:szCs w:val="24"/>
          <w:lang w:val="es-MX"/>
        </w:rPr>
        <w:t xml:space="preserve"> </w:t>
      </w:r>
      <w:r w:rsidRPr="00974876">
        <w:rPr>
          <w:rFonts w:ascii="Times New Roman" w:hAnsi="Times New Roman" w:cs="Times New Roman"/>
          <w:sz w:val="24"/>
          <w:szCs w:val="24"/>
          <w:lang w:val="es-MX"/>
        </w:rPr>
        <w:t>El Estado debe, en un plazo razonable, completar la adecuación de su derecho interno a la Convención, de tal forma que ajuste la legislación secundaria y las normas que reglamentan el juicio de protección de los derechos del ciudadano de acuerdo con lo previsto en la reforma constitucional de 13 de noviembre de 2007, de manera que mediante dicho recurso se garantice a los ciudadanos de forma efectiva el cuestionamiento de la constitucionalidad de la regulación legal del derecho a ser elegido;</w:t>
      </w:r>
      <w:r w:rsidRPr="00974876">
        <w:rPr>
          <w:rFonts w:ascii="Times New Roman" w:hAnsi="Times New Roman" w:cs="Times New Roman"/>
          <w:b/>
          <w:sz w:val="24"/>
          <w:szCs w:val="24"/>
          <w:lang w:val="es-MX"/>
        </w:rPr>
        <w:t xml:space="preserve"> </w:t>
      </w:r>
      <w:r w:rsidRPr="00974876">
        <w:rPr>
          <w:rFonts w:ascii="Times New Roman" w:hAnsi="Times New Roman" w:cs="Times New Roman"/>
          <w:b/>
          <w:i/>
          <w:sz w:val="24"/>
          <w:szCs w:val="24"/>
          <w:lang w:val="es-MX"/>
        </w:rPr>
        <w:t>iii.</w:t>
      </w:r>
      <w:r w:rsidRPr="00974876">
        <w:rPr>
          <w:rFonts w:ascii="Times New Roman" w:hAnsi="Times New Roman" w:cs="Times New Roman"/>
          <w:b/>
          <w:sz w:val="24"/>
          <w:szCs w:val="24"/>
          <w:lang w:val="es-MX"/>
        </w:rPr>
        <w:t xml:space="preserve"> </w:t>
      </w:r>
      <w:r w:rsidRPr="00974876">
        <w:rPr>
          <w:rFonts w:ascii="Times New Roman" w:hAnsi="Times New Roman" w:cs="Times New Roman"/>
          <w:sz w:val="24"/>
          <w:szCs w:val="24"/>
          <w:lang w:val="es-MX"/>
        </w:rPr>
        <w:t xml:space="preserve">El Estado debe publicar en el Diario Oficial y en otro diario de amplia circulación nacional, por una sola vez, los párrafos 77 a 133 de la Sentencia de Excepciones preliminares, Fondo, Reparaciones y Costas, sin las notas al pie de página, y la parte resolutiva de la misma, en el plazo de seis meses contado a partir de la notificación del fallo; </w:t>
      </w:r>
      <w:r w:rsidRPr="00974876">
        <w:rPr>
          <w:rFonts w:ascii="Times New Roman" w:hAnsi="Times New Roman" w:cs="Times New Roman"/>
          <w:b/>
          <w:i/>
          <w:sz w:val="24"/>
          <w:szCs w:val="24"/>
          <w:lang w:val="es-MX"/>
        </w:rPr>
        <w:t>iv.</w:t>
      </w:r>
      <w:r w:rsidRPr="00974876">
        <w:rPr>
          <w:rFonts w:ascii="Times New Roman" w:hAnsi="Times New Roman" w:cs="Times New Roman"/>
          <w:sz w:val="24"/>
          <w:szCs w:val="24"/>
          <w:lang w:val="es-MX"/>
        </w:rPr>
        <w:t xml:space="preserve"> El Estado debe pagar al señor Jorge Castañeda Gutman el monto fijado en el párrafo 244 de la Sentencia de Excepciones preliminares, Fondo, Reparaciones y Costas, por reintegro de costas y gastos, dentro del plazo de seis meses contado a partir de la notificación del fallo; y, </w:t>
      </w:r>
      <w:r w:rsidRPr="00974876">
        <w:rPr>
          <w:rFonts w:ascii="Times New Roman" w:hAnsi="Times New Roman" w:cs="Times New Roman"/>
          <w:b/>
          <w:i/>
          <w:sz w:val="24"/>
          <w:szCs w:val="24"/>
          <w:lang w:val="es-MX"/>
        </w:rPr>
        <w:t>v.</w:t>
      </w:r>
      <w:r w:rsidRPr="00974876">
        <w:rPr>
          <w:rFonts w:ascii="Times New Roman" w:hAnsi="Times New Roman" w:cs="Times New Roman"/>
          <w:sz w:val="24"/>
          <w:szCs w:val="24"/>
          <w:lang w:val="es-MX"/>
        </w:rPr>
        <w:t xml:space="preserve"> La Corte supervisará el cumplimiento íntegro de la Sentencia de Excepciones preliminares, Fondo, Reparaciones y Costas, en ejercicio de sus atribuciones y en cumplimiento de sus deberes conforme a la Convención Americana, y dará por concluido el presente caso una vez que el Estado haya dado cabal cumplimiento a lo dispuesto en la misma. El Estado deberá, dentro del plazo de un año contado a partir de la notificación de la Sentencia de Excepciones preliminares, Fondo, Reparaciones y Costas, rendir a la Corte un informe sobre las medidas adoptadas para la cumplir con la misma.</w:t>
      </w:r>
    </w:p>
    <w:p w14:paraId="33788D8D" w14:textId="77777777" w:rsidR="00AF09A1" w:rsidRPr="00974876" w:rsidRDefault="00AF09A1" w:rsidP="00D618AC">
      <w:pPr>
        <w:spacing w:after="0" w:line="360" w:lineRule="auto"/>
        <w:ind w:firstLine="720"/>
        <w:jc w:val="both"/>
        <w:rPr>
          <w:rFonts w:ascii="Times New Roman" w:hAnsi="Times New Roman" w:cs="Times New Roman"/>
          <w:b/>
          <w:sz w:val="24"/>
          <w:szCs w:val="24"/>
          <w:lang w:val="es-MX"/>
        </w:rPr>
      </w:pPr>
      <w:r w:rsidRPr="00974876">
        <w:rPr>
          <w:rFonts w:ascii="Times New Roman" w:hAnsi="Times New Roman" w:cs="Times New Roman"/>
          <w:sz w:val="24"/>
          <w:szCs w:val="24"/>
          <w:lang w:val="es-MX"/>
        </w:rPr>
        <w:lastRenderedPageBreak/>
        <w:t xml:space="preserve">La segunda participación de los </w:t>
      </w:r>
      <w:r w:rsidR="002F217F" w:rsidRPr="00974876">
        <w:rPr>
          <w:rFonts w:ascii="Times New Roman" w:hAnsi="Times New Roman" w:cs="Times New Roman"/>
          <w:sz w:val="24"/>
          <w:szCs w:val="24"/>
          <w:lang w:val="es-MX"/>
        </w:rPr>
        <w:t xml:space="preserve">ci </w:t>
      </w:r>
      <w:r w:rsidRPr="00974876">
        <w:rPr>
          <w:rFonts w:ascii="Times New Roman" w:hAnsi="Times New Roman" w:cs="Times New Roman"/>
          <w:sz w:val="24"/>
          <w:szCs w:val="24"/>
          <w:lang w:val="es-MX"/>
        </w:rPr>
        <w:t>en elecciones locales ordinarias ocurrió el 7 de julio del 2013. En esa ocasión se efectuaron en México elecciones locales de manera simultánea en 14 de las 32 entidades del país y estuvieron en juego 1 gubernatura, 441 diputaciones locales, 1348 presidencias municipales y 391 presidentes de comunidad.</w:t>
      </w:r>
      <w:r w:rsidRPr="00974876">
        <w:rPr>
          <w:rFonts w:ascii="Times New Roman" w:hAnsi="Times New Roman" w:cs="Times New Roman"/>
          <w:sz w:val="24"/>
          <w:szCs w:val="24"/>
          <w:vertAlign w:val="superscript"/>
          <w:lang w:val="es-MX"/>
        </w:rPr>
        <w:t xml:space="preserve"> </w:t>
      </w:r>
      <w:r w:rsidRPr="00974876">
        <w:rPr>
          <w:rFonts w:ascii="Times New Roman" w:hAnsi="Times New Roman" w:cs="Times New Roman"/>
          <w:sz w:val="24"/>
          <w:szCs w:val="24"/>
          <w:lang w:val="es-MX"/>
        </w:rPr>
        <w:t xml:space="preserve"> Y, no obstante que todas las legislaturas de los estados tenían la obligación de adecuar su normatividad electoral en el plazo de un año para incluir en la contienda a los </w:t>
      </w:r>
      <w:r w:rsidR="002F217F" w:rsidRPr="00974876">
        <w:rPr>
          <w:rFonts w:ascii="Times New Roman" w:hAnsi="Times New Roman" w:cs="Times New Roman"/>
          <w:sz w:val="24"/>
          <w:szCs w:val="24"/>
          <w:lang w:val="es-MX"/>
        </w:rPr>
        <w:t>ci</w:t>
      </w:r>
      <w:r w:rsidRPr="00974876">
        <w:rPr>
          <w:rFonts w:ascii="Times New Roman" w:hAnsi="Times New Roman" w:cs="Times New Roman"/>
          <w:sz w:val="24"/>
          <w:szCs w:val="24"/>
          <w:lang w:val="es-MX"/>
        </w:rPr>
        <w:t>, esto solo fue posible en los estados de Quintana Roo y Zacatecas.</w:t>
      </w:r>
    </w:p>
    <w:p w14:paraId="32DB29F3" w14:textId="77777777" w:rsidR="00AF09A1" w:rsidRPr="00974876" w:rsidRDefault="00AF09A1" w:rsidP="00D618AC">
      <w:pPr>
        <w:spacing w:after="0" w:line="360" w:lineRule="auto"/>
        <w:ind w:firstLine="720"/>
        <w:jc w:val="both"/>
        <w:rPr>
          <w:rFonts w:ascii="Times New Roman" w:hAnsi="Times New Roman" w:cs="Times New Roman"/>
          <w:sz w:val="24"/>
          <w:szCs w:val="24"/>
          <w:lang w:val="es-MX"/>
        </w:rPr>
      </w:pPr>
      <w:r w:rsidRPr="00974876">
        <w:rPr>
          <w:rFonts w:ascii="Times New Roman" w:hAnsi="Times New Roman" w:cs="Times New Roman"/>
          <w:sz w:val="24"/>
          <w:szCs w:val="24"/>
          <w:lang w:val="es-MX"/>
        </w:rPr>
        <w:t xml:space="preserve">Al año siguiente (2014), se realizaron en </w:t>
      </w:r>
      <w:r w:rsidR="002F217F" w:rsidRPr="00974876">
        <w:rPr>
          <w:rFonts w:ascii="Times New Roman" w:hAnsi="Times New Roman" w:cs="Times New Roman"/>
          <w:sz w:val="24"/>
          <w:szCs w:val="24"/>
          <w:lang w:val="es-MX"/>
        </w:rPr>
        <w:t xml:space="preserve">nuestro país </w:t>
      </w:r>
      <w:r w:rsidRPr="00974876">
        <w:rPr>
          <w:rFonts w:ascii="Times New Roman" w:hAnsi="Times New Roman" w:cs="Times New Roman"/>
          <w:sz w:val="24"/>
          <w:szCs w:val="24"/>
          <w:lang w:val="es-MX"/>
        </w:rPr>
        <w:t>dos elecciones locales ordinarias y cuatro elecciones locales extraordinarias. Las dos elecciones ordinarias se realizaron el 6 de julio del 2014 en los estados de Coahuila y Nayarit simultáneamente. En el estado de Coahuila estuvieron en juego 25 escaños al congreso local (16 diputados de MR y 9 de RP) y, en el estado de Nayarit, se diputaron 18 escaños de diputados locales por el principio de MR, 12 por el principio de RP y 20 ayuntamientos).</w:t>
      </w:r>
    </w:p>
    <w:p w14:paraId="1CE50CF2" w14:textId="77777777" w:rsidR="00AF09A1" w:rsidRPr="00974876" w:rsidRDefault="00AF09A1" w:rsidP="00D618AC">
      <w:pPr>
        <w:spacing w:after="0" w:line="360" w:lineRule="auto"/>
        <w:ind w:firstLine="720"/>
        <w:jc w:val="both"/>
        <w:rPr>
          <w:rFonts w:ascii="Times New Roman" w:hAnsi="Times New Roman" w:cs="Times New Roman"/>
          <w:sz w:val="24"/>
          <w:szCs w:val="24"/>
          <w:lang w:val="es-MX"/>
        </w:rPr>
      </w:pPr>
      <w:r w:rsidRPr="00974876">
        <w:rPr>
          <w:rFonts w:ascii="Times New Roman" w:hAnsi="Times New Roman" w:cs="Times New Roman"/>
          <w:sz w:val="24"/>
          <w:szCs w:val="24"/>
          <w:lang w:val="es-MX"/>
        </w:rPr>
        <w:t xml:space="preserve">Posteriormente, el 7 de junio del 2015, se realizaron las elecciones federal intermedia y 17 elecciones locales ordinarias. La excepción aquí fue la elección local en el estado de Chiapas, que se realizó el 19 de julio del mismo año. En estas elecciones locales concurrentes estuvieron en juego 2, 085 cargos de elección popular que se distribuyeron como sigue: 8 gobernadores, 361 diputados locales de </w:t>
      </w:r>
      <w:r w:rsidR="002F217F" w:rsidRPr="00974876">
        <w:rPr>
          <w:rFonts w:ascii="Times New Roman" w:hAnsi="Times New Roman" w:cs="Times New Roman"/>
          <w:sz w:val="24"/>
          <w:szCs w:val="24"/>
          <w:lang w:val="es-MX"/>
        </w:rPr>
        <w:t>mr</w:t>
      </w:r>
      <w:r w:rsidRPr="00974876">
        <w:rPr>
          <w:rFonts w:ascii="Times New Roman" w:hAnsi="Times New Roman" w:cs="Times New Roman"/>
          <w:sz w:val="24"/>
          <w:szCs w:val="24"/>
          <w:lang w:val="es-MX"/>
        </w:rPr>
        <w:t xml:space="preserve">, 231 diputados locales de </w:t>
      </w:r>
      <w:r w:rsidR="002F217F" w:rsidRPr="00974876">
        <w:rPr>
          <w:rFonts w:ascii="Times New Roman" w:hAnsi="Times New Roman" w:cs="Times New Roman"/>
          <w:sz w:val="24"/>
          <w:szCs w:val="24"/>
          <w:lang w:val="es-MX"/>
        </w:rPr>
        <w:t>rp</w:t>
      </w:r>
      <w:r w:rsidRPr="00974876">
        <w:rPr>
          <w:rFonts w:ascii="Times New Roman" w:hAnsi="Times New Roman" w:cs="Times New Roman"/>
          <w:sz w:val="24"/>
          <w:szCs w:val="24"/>
          <w:lang w:val="es-MX"/>
        </w:rPr>
        <w:t xml:space="preserve">, 942 ayuntamientos, 20 juntas municipales (Campeche), 16 jefaturas delegacionales (Distrito Federal) y los 500 diputados federales (300 por el principio de </w:t>
      </w:r>
      <w:r w:rsidR="002F217F" w:rsidRPr="00974876">
        <w:rPr>
          <w:rFonts w:ascii="Times New Roman" w:hAnsi="Times New Roman" w:cs="Times New Roman"/>
          <w:sz w:val="24"/>
          <w:szCs w:val="24"/>
          <w:lang w:val="es-MX"/>
        </w:rPr>
        <w:t xml:space="preserve">mr </w:t>
      </w:r>
      <w:r w:rsidRPr="00974876">
        <w:rPr>
          <w:rFonts w:ascii="Times New Roman" w:hAnsi="Times New Roman" w:cs="Times New Roman"/>
          <w:sz w:val="24"/>
          <w:szCs w:val="24"/>
          <w:lang w:val="es-MX"/>
        </w:rPr>
        <w:t xml:space="preserve">y 200 por el de </w:t>
      </w:r>
      <w:r w:rsidR="002F217F" w:rsidRPr="00974876">
        <w:rPr>
          <w:rFonts w:ascii="Times New Roman" w:hAnsi="Times New Roman" w:cs="Times New Roman"/>
          <w:sz w:val="24"/>
          <w:szCs w:val="24"/>
          <w:lang w:val="es-MX"/>
        </w:rPr>
        <w:t>rp</w:t>
      </w:r>
      <w:r w:rsidRPr="00974876">
        <w:rPr>
          <w:rFonts w:ascii="Times New Roman" w:hAnsi="Times New Roman" w:cs="Times New Roman"/>
          <w:sz w:val="24"/>
          <w:szCs w:val="24"/>
          <w:lang w:val="es-MX"/>
        </w:rPr>
        <w:t xml:space="preserve">). </w:t>
      </w:r>
    </w:p>
    <w:p w14:paraId="1A2E6633" w14:textId="77777777" w:rsidR="00AF09A1" w:rsidRPr="00974876" w:rsidRDefault="00AF09A1" w:rsidP="00D618AC">
      <w:pPr>
        <w:spacing w:after="0" w:line="360" w:lineRule="auto"/>
        <w:ind w:firstLine="720"/>
        <w:jc w:val="both"/>
        <w:rPr>
          <w:rFonts w:ascii="Times New Roman" w:hAnsi="Times New Roman" w:cs="Times New Roman"/>
          <w:sz w:val="24"/>
          <w:szCs w:val="24"/>
          <w:lang w:val="es-MX"/>
        </w:rPr>
      </w:pPr>
      <w:r w:rsidRPr="00974876">
        <w:rPr>
          <w:rFonts w:ascii="Times New Roman" w:hAnsi="Times New Roman" w:cs="Times New Roman"/>
          <w:sz w:val="24"/>
          <w:szCs w:val="24"/>
          <w:lang w:val="es-MX"/>
        </w:rPr>
        <w:t>Los resultados que obtuvieron en la competencia los ciudadanos sin partido fueron más bien escasos:</w:t>
      </w:r>
      <w:r w:rsidR="007467AC" w:rsidRPr="00974876">
        <w:rPr>
          <w:rStyle w:val="FootnoteReference"/>
          <w:rFonts w:ascii="Times New Roman" w:hAnsi="Times New Roman" w:cs="Times New Roman"/>
          <w:sz w:val="24"/>
          <w:szCs w:val="24"/>
          <w:lang w:val="es-MX"/>
        </w:rPr>
        <w:footnoteReference w:id="38"/>
      </w:r>
      <w:r w:rsidRPr="00974876">
        <w:rPr>
          <w:rFonts w:ascii="Times New Roman" w:hAnsi="Times New Roman" w:cs="Times New Roman"/>
          <w:sz w:val="24"/>
          <w:szCs w:val="24"/>
          <w:lang w:val="es-MX"/>
        </w:rPr>
        <w:t xml:space="preserve"> de los 133 </w:t>
      </w:r>
      <w:r w:rsidR="002F217F" w:rsidRPr="00974876">
        <w:rPr>
          <w:rFonts w:ascii="Times New Roman" w:hAnsi="Times New Roman" w:cs="Times New Roman"/>
          <w:sz w:val="24"/>
          <w:szCs w:val="24"/>
          <w:lang w:val="es-MX"/>
        </w:rPr>
        <w:t xml:space="preserve">ci </w:t>
      </w:r>
      <w:r w:rsidRPr="00974876">
        <w:rPr>
          <w:rFonts w:ascii="Times New Roman" w:hAnsi="Times New Roman" w:cs="Times New Roman"/>
          <w:sz w:val="24"/>
          <w:szCs w:val="24"/>
          <w:lang w:val="es-MX"/>
        </w:rPr>
        <w:t>que participaron en ambos tipos de procesos (22 para diputados federales, 3 para gobernadores, 79 para presidentes municipales y jefes delegacionales y 29 a diputados locales), sólo 6 obtuvieron el triunfo en sus respectivas elecciones (3 alcaldes, 1 diputado local, 1 go</w:t>
      </w:r>
      <w:r w:rsidR="00E13161" w:rsidRPr="00974876">
        <w:rPr>
          <w:rFonts w:ascii="Times New Roman" w:hAnsi="Times New Roman" w:cs="Times New Roman"/>
          <w:sz w:val="24"/>
          <w:szCs w:val="24"/>
          <w:lang w:val="es-MX"/>
        </w:rPr>
        <w:t>bernador y 1 diputado federal).</w:t>
      </w:r>
      <w:r w:rsidR="00E13161" w:rsidRPr="00974876">
        <w:rPr>
          <w:rStyle w:val="FootnoteReference"/>
          <w:rFonts w:ascii="Times New Roman" w:hAnsi="Times New Roman" w:cs="Times New Roman"/>
          <w:sz w:val="24"/>
          <w:szCs w:val="24"/>
          <w:lang w:val="es-MX"/>
        </w:rPr>
        <w:footnoteReference w:id="39"/>
      </w:r>
    </w:p>
    <w:p w14:paraId="0113748B" w14:textId="77777777" w:rsidR="00AF09A1" w:rsidRPr="00974876" w:rsidRDefault="00AF09A1" w:rsidP="00AF09A1">
      <w:pPr>
        <w:pStyle w:val="NoSpacing"/>
        <w:jc w:val="both"/>
        <w:rPr>
          <w:rFonts w:ascii="Times New Roman" w:hAnsi="Times New Roman" w:cs="Times New Roman"/>
          <w:b/>
          <w:sz w:val="24"/>
          <w:szCs w:val="24"/>
          <w:lang w:val="es-MX"/>
        </w:rPr>
      </w:pPr>
    </w:p>
    <w:p w14:paraId="626AACF2" w14:textId="77777777" w:rsidR="00AF09A1" w:rsidRPr="00974876" w:rsidRDefault="00AF09A1" w:rsidP="00AF09A1">
      <w:pPr>
        <w:pStyle w:val="NoSpacing"/>
        <w:numPr>
          <w:ilvl w:val="0"/>
          <w:numId w:val="5"/>
        </w:numPr>
        <w:spacing w:line="360" w:lineRule="auto"/>
        <w:jc w:val="both"/>
        <w:rPr>
          <w:rFonts w:ascii="Times New Roman" w:hAnsi="Times New Roman" w:cs="Times New Roman"/>
          <w:b/>
          <w:sz w:val="24"/>
          <w:szCs w:val="24"/>
          <w:lang w:val="es-MX"/>
        </w:rPr>
      </w:pPr>
      <w:r w:rsidRPr="00974876">
        <w:rPr>
          <w:rFonts w:ascii="Times New Roman" w:hAnsi="Times New Roman" w:cs="Times New Roman"/>
          <w:b/>
          <w:sz w:val="24"/>
          <w:szCs w:val="24"/>
          <w:lang w:val="es-MX"/>
        </w:rPr>
        <w:lastRenderedPageBreak/>
        <w:t xml:space="preserve">Metodología </w:t>
      </w:r>
    </w:p>
    <w:p w14:paraId="31799F73" w14:textId="77777777" w:rsidR="00AF09A1" w:rsidRPr="00974876" w:rsidRDefault="00AF09A1" w:rsidP="00D618AC">
      <w:pPr>
        <w:pStyle w:val="NoSpacing"/>
        <w:spacing w:line="360" w:lineRule="auto"/>
        <w:jc w:val="both"/>
        <w:rPr>
          <w:rFonts w:ascii="Times New Roman" w:hAnsi="Times New Roman" w:cs="Times New Roman"/>
          <w:sz w:val="24"/>
          <w:szCs w:val="24"/>
          <w:lang w:val="es-MX"/>
        </w:rPr>
      </w:pPr>
      <w:r w:rsidRPr="00974876">
        <w:rPr>
          <w:rFonts w:ascii="Times New Roman" w:hAnsi="Times New Roman" w:cs="Times New Roman"/>
          <w:sz w:val="24"/>
          <w:szCs w:val="24"/>
          <w:lang w:val="es-MX"/>
        </w:rPr>
        <w:t>Esta es una investigación que se ha realizado observando los lineamientos del enfoque cualitativo,</w:t>
      </w:r>
      <w:r w:rsidRPr="00974876">
        <w:rPr>
          <w:rStyle w:val="FootnoteReference"/>
          <w:rFonts w:ascii="Times New Roman" w:hAnsi="Times New Roman" w:cs="Times New Roman"/>
          <w:sz w:val="20"/>
          <w:szCs w:val="20"/>
        </w:rPr>
        <w:footnoteReference w:id="40"/>
      </w:r>
      <w:r w:rsidRPr="00974876">
        <w:rPr>
          <w:rFonts w:ascii="Times New Roman" w:hAnsi="Times New Roman" w:cs="Times New Roman"/>
          <w:sz w:val="24"/>
          <w:szCs w:val="24"/>
          <w:lang w:val="es-MX"/>
        </w:rPr>
        <w:t xml:space="preserve"> del paradigma constructivista, y se utiliza la propuesta teórico-metodológica de la teoría fundamentada. Los datos que se construyeron para este análisis, proceden de 30 entrevistas que los </w:t>
      </w:r>
      <w:r w:rsidR="002F217F" w:rsidRPr="00974876">
        <w:rPr>
          <w:rFonts w:ascii="Times New Roman" w:hAnsi="Times New Roman" w:cs="Times New Roman"/>
          <w:sz w:val="24"/>
          <w:szCs w:val="24"/>
          <w:lang w:val="es-MX"/>
        </w:rPr>
        <w:t xml:space="preserve">ci </w:t>
      </w:r>
      <w:r w:rsidRPr="00974876">
        <w:rPr>
          <w:rFonts w:ascii="Times New Roman" w:hAnsi="Times New Roman" w:cs="Times New Roman"/>
          <w:sz w:val="24"/>
          <w:szCs w:val="24"/>
          <w:lang w:val="es-MX"/>
        </w:rPr>
        <w:t xml:space="preserve">otorgaron a los medios de comunicación (prensa, radio, televisión e internet) durante sus respectivas campañas y de los resultados que ellos y los </w:t>
      </w:r>
      <w:r w:rsidR="002F217F" w:rsidRPr="00974876">
        <w:rPr>
          <w:rFonts w:ascii="Times New Roman" w:hAnsi="Times New Roman" w:cs="Times New Roman"/>
          <w:sz w:val="24"/>
          <w:szCs w:val="24"/>
          <w:lang w:val="es-MX"/>
        </w:rPr>
        <w:t xml:space="preserve">pp </w:t>
      </w:r>
      <w:r w:rsidRPr="00974876">
        <w:rPr>
          <w:rFonts w:ascii="Times New Roman" w:hAnsi="Times New Roman" w:cs="Times New Roman"/>
          <w:sz w:val="24"/>
          <w:szCs w:val="24"/>
          <w:lang w:val="es-MX"/>
        </w:rPr>
        <w:t>obtuvieron durante el proceso electoral del 2016. El proceso de análisis de los datos fue el siguiente: se obtuvieron las entrevistas, se transcribieron con las convenciones de Jefferson</w:t>
      </w:r>
      <w:r w:rsidR="00E13161" w:rsidRPr="00974876">
        <w:rPr>
          <w:rStyle w:val="FootnoteReference"/>
          <w:rFonts w:ascii="Times New Roman" w:hAnsi="Times New Roman" w:cs="Times New Roman"/>
          <w:sz w:val="24"/>
          <w:szCs w:val="24"/>
          <w:lang w:val="es-MX"/>
        </w:rPr>
        <w:footnoteReference w:id="41"/>
      </w:r>
      <w:r w:rsidRPr="00974876">
        <w:rPr>
          <w:rFonts w:ascii="Times New Roman" w:hAnsi="Times New Roman" w:cs="Times New Roman"/>
          <w:sz w:val="24"/>
          <w:szCs w:val="24"/>
          <w:lang w:val="es-MX"/>
        </w:rPr>
        <w:t xml:space="preserve"> y se analizaron y sistematizaron mediante el procedimiento comparado de la categorización (abierta, axial y selectiva).</w:t>
      </w:r>
      <w:r w:rsidRPr="00974876">
        <w:rPr>
          <w:rFonts w:ascii="Times New Roman" w:hAnsi="Times New Roman" w:cs="Times New Roman"/>
          <w:b/>
          <w:sz w:val="24"/>
          <w:szCs w:val="24"/>
          <w:lang w:val="es-MX"/>
        </w:rPr>
        <w:t xml:space="preserve"> </w:t>
      </w:r>
      <w:r w:rsidRPr="00974876">
        <w:rPr>
          <w:rFonts w:ascii="Times New Roman" w:hAnsi="Times New Roman" w:cs="Times New Roman"/>
          <w:sz w:val="24"/>
          <w:szCs w:val="24"/>
          <w:lang w:val="es-MX"/>
        </w:rPr>
        <w:t>En la tabla que sigue, se presentan las cualidades de nuestros informantes.</w:t>
      </w:r>
    </w:p>
    <w:p w14:paraId="21E6D46C" w14:textId="77777777" w:rsidR="00D618AC" w:rsidRPr="00974876" w:rsidRDefault="00D618AC" w:rsidP="00AF09A1">
      <w:pPr>
        <w:pStyle w:val="NoSpacing"/>
        <w:jc w:val="both"/>
        <w:rPr>
          <w:rFonts w:ascii="Times New Roman" w:hAnsi="Times New Roman" w:cs="Times New Roman"/>
          <w:b/>
          <w:sz w:val="24"/>
          <w:szCs w:val="24"/>
          <w:lang w:val="es-MX"/>
        </w:rPr>
      </w:pPr>
      <w:bookmarkStart w:id="1" w:name="OLE_LINK14"/>
      <w:bookmarkStart w:id="2" w:name="OLE_LINK15"/>
    </w:p>
    <w:p w14:paraId="2F6FFE50" w14:textId="77777777" w:rsidR="00AF09A1" w:rsidRPr="00974876" w:rsidRDefault="00AF09A1" w:rsidP="00587DE8">
      <w:pPr>
        <w:pStyle w:val="NoSpacing"/>
        <w:jc w:val="center"/>
        <w:rPr>
          <w:rFonts w:ascii="Times New Roman" w:hAnsi="Times New Roman" w:cs="Times New Roman"/>
          <w:b/>
          <w:sz w:val="24"/>
          <w:szCs w:val="24"/>
          <w:lang w:val="es-MX"/>
        </w:rPr>
      </w:pPr>
      <w:r w:rsidRPr="00974876">
        <w:rPr>
          <w:rFonts w:ascii="Times New Roman" w:hAnsi="Times New Roman" w:cs="Times New Roman"/>
          <w:b/>
          <w:sz w:val="24"/>
          <w:szCs w:val="24"/>
          <w:lang w:val="es-MX"/>
        </w:rPr>
        <w:t>Tabla 1</w:t>
      </w:r>
    </w:p>
    <w:p w14:paraId="767C1D0C" w14:textId="77777777" w:rsidR="00AF09A1" w:rsidRPr="00974876" w:rsidRDefault="00AF09A1" w:rsidP="00587DE8">
      <w:pPr>
        <w:pStyle w:val="NoSpacing"/>
        <w:jc w:val="center"/>
        <w:rPr>
          <w:rFonts w:ascii="Times New Roman" w:hAnsi="Times New Roman" w:cs="Times New Roman"/>
          <w:b/>
          <w:sz w:val="24"/>
          <w:szCs w:val="24"/>
          <w:lang w:val="es-MX"/>
        </w:rPr>
      </w:pPr>
      <w:r w:rsidRPr="00974876">
        <w:rPr>
          <w:rFonts w:ascii="Times New Roman" w:hAnsi="Times New Roman" w:cs="Times New Roman"/>
          <w:b/>
          <w:sz w:val="24"/>
          <w:szCs w:val="24"/>
          <w:lang w:val="es-MX"/>
        </w:rPr>
        <w:t>Cualidades relevantes de 30 CI que participaron en el proceso electoral local 2015-2016</w:t>
      </w:r>
    </w:p>
    <w:tbl>
      <w:tblPr>
        <w:tblStyle w:val="TableGrid"/>
        <w:tblW w:w="0" w:type="auto"/>
        <w:tblLayout w:type="fixed"/>
        <w:tblLook w:val="04A0" w:firstRow="1" w:lastRow="0" w:firstColumn="1" w:lastColumn="0" w:noHBand="0" w:noVBand="1"/>
      </w:tblPr>
      <w:tblGrid>
        <w:gridCol w:w="625"/>
        <w:gridCol w:w="630"/>
        <w:gridCol w:w="630"/>
        <w:gridCol w:w="1080"/>
        <w:gridCol w:w="900"/>
        <w:gridCol w:w="1620"/>
        <w:gridCol w:w="1346"/>
        <w:gridCol w:w="978"/>
        <w:gridCol w:w="699"/>
        <w:gridCol w:w="842"/>
      </w:tblGrid>
      <w:tr w:rsidR="00AF09A1" w:rsidRPr="00974876" w14:paraId="6C92C6B1" w14:textId="77777777" w:rsidTr="00AF09A1">
        <w:tc>
          <w:tcPr>
            <w:tcW w:w="625" w:type="dxa"/>
            <w:vMerge w:val="restart"/>
            <w:shd w:val="clear" w:color="auto" w:fill="C5E0B3" w:themeFill="accent6" w:themeFillTint="66"/>
            <w:vAlign w:val="center"/>
          </w:tcPr>
          <w:p w14:paraId="12735B56" w14:textId="77777777" w:rsidR="00AF09A1" w:rsidRPr="00974876" w:rsidRDefault="00AF09A1" w:rsidP="00AF09A1">
            <w:pPr>
              <w:pStyle w:val="NoSpacing"/>
              <w:jc w:val="center"/>
              <w:rPr>
                <w:rFonts w:cstheme="minorHAnsi"/>
                <w:b/>
                <w:sz w:val="16"/>
                <w:szCs w:val="16"/>
              </w:rPr>
            </w:pPr>
            <w:r w:rsidRPr="00974876">
              <w:rPr>
                <w:rFonts w:cstheme="minorHAnsi"/>
                <w:b/>
                <w:sz w:val="16"/>
                <w:szCs w:val="16"/>
              </w:rPr>
              <w:t>Caso</w:t>
            </w:r>
          </w:p>
        </w:tc>
        <w:tc>
          <w:tcPr>
            <w:tcW w:w="630" w:type="dxa"/>
            <w:vMerge w:val="restart"/>
            <w:shd w:val="clear" w:color="auto" w:fill="C5E0B3" w:themeFill="accent6" w:themeFillTint="66"/>
            <w:vAlign w:val="center"/>
          </w:tcPr>
          <w:p w14:paraId="6E839D06" w14:textId="77777777" w:rsidR="00AF09A1" w:rsidRPr="00974876" w:rsidRDefault="00AF09A1" w:rsidP="00AF09A1">
            <w:pPr>
              <w:pStyle w:val="NoSpacing"/>
              <w:jc w:val="center"/>
              <w:rPr>
                <w:rFonts w:cstheme="minorHAnsi"/>
                <w:b/>
                <w:sz w:val="16"/>
                <w:szCs w:val="16"/>
              </w:rPr>
            </w:pPr>
            <w:r w:rsidRPr="00974876">
              <w:rPr>
                <w:rFonts w:cstheme="minorHAnsi"/>
                <w:b/>
                <w:sz w:val="16"/>
                <w:szCs w:val="16"/>
              </w:rPr>
              <w:t>Edad</w:t>
            </w:r>
          </w:p>
        </w:tc>
        <w:tc>
          <w:tcPr>
            <w:tcW w:w="630" w:type="dxa"/>
            <w:vMerge w:val="restart"/>
            <w:shd w:val="clear" w:color="auto" w:fill="C5E0B3" w:themeFill="accent6" w:themeFillTint="66"/>
            <w:vAlign w:val="center"/>
          </w:tcPr>
          <w:p w14:paraId="4A2BE484" w14:textId="77777777" w:rsidR="00AF09A1" w:rsidRPr="00974876" w:rsidRDefault="00AF09A1" w:rsidP="00AF09A1">
            <w:pPr>
              <w:pStyle w:val="NoSpacing"/>
              <w:jc w:val="center"/>
              <w:rPr>
                <w:rFonts w:cstheme="minorHAnsi"/>
                <w:b/>
                <w:sz w:val="16"/>
                <w:szCs w:val="16"/>
              </w:rPr>
            </w:pPr>
            <w:r w:rsidRPr="00974876">
              <w:rPr>
                <w:rFonts w:cstheme="minorHAnsi"/>
                <w:b/>
                <w:sz w:val="16"/>
                <w:szCs w:val="16"/>
              </w:rPr>
              <w:t>Sexo</w:t>
            </w:r>
          </w:p>
        </w:tc>
        <w:tc>
          <w:tcPr>
            <w:tcW w:w="1080" w:type="dxa"/>
            <w:vMerge w:val="restart"/>
            <w:shd w:val="clear" w:color="auto" w:fill="C5E0B3" w:themeFill="accent6" w:themeFillTint="66"/>
            <w:vAlign w:val="center"/>
          </w:tcPr>
          <w:p w14:paraId="10EA872E" w14:textId="77777777" w:rsidR="00AF09A1" w:rsidRPr="00974876" w:rsidRDefault="00AF09A1" w:rsidP="00AF09A1">
            <w:pPr>
              <w:pStyle w:val="NoSpacing"/>
              <w:jc w:val="center"/>
              <w:rPr>
                <w:rFonts w:cstheme="minorHAnsi"/>
                <w:b/>
                <w:sz w:val="16"/>
                <w:szCs w:val="16"/>
              </w:rPr>
            </w:pPr>
            <w:r w:rsidRPr="00974876">
              <w:rPr>
                <w:rFonts w:cstheme="minorHAnsi"/>
                <w:b/>
                <w:sz w:val="16"/>
                <w:szCs w:val="16"/>
              </w:rPr>
              <w:t>Escolaridad</w:t>
            </w:r>
          </w:p>
        </w:tc>
        <w:tc>
          <w:tcPr>
            <w:tcW w:w="900" w:type="dxa"/>
            <w:vMerge w:val="restart"/>
            <w:shd w:val="clear" w:color="auto" w:fill="C5E0B3" w:themeFill="accent6" w:themeFillTint="66"/>
            <w:vAlign w:val="center"/>
          </w:tcPr>
          <w:p w14:paraId="1050A06B" w14:textId="77777777" w:rsidR="00AF09A1" w:rsidRPr="00974876" w:rsidRDefault="00AF09A1" w:rsidP="00AF09A1">
            <w:pPr>
              <w:pStyle w:val="NoSpacing"/>
              <w:jc w:val="center"/>
              <w:rPr>
                <w:rFonts w:cstheme="minorHAnsi"/>
                <w:b/>
                <w:sz w:val="16"/>
                <w:szCs w:val="16"/>
              </w:rPr>
            </w:pPr>
            <w:r w:rsidRPr="00974876">
              <w:rPr>
                <w:rFonts w:cstheme="minorHAnsi"/>
                <w:b/>
                <w:sz w:val="16"/>
                <w:szCs w:val="16"/>
              </w:rPr>
              <w:t>Nivel de ingresos</w:t>
            </w:r>
          </w:p>
        </w:tc>
        <w:tc>
          <w:tcPr>
            <w:tcW w:w="1620" w:type="dxa"/>
            <w:vMerge w:val="restart"/>
            <w:shd w:val="clear" w:color="auto" w:fill="C5E0B3" w:themeFill="accent6" w:themeFillTint="66"/>
            <w:vAlign w:val="center"/>
          </w:tcPr>
          <w:p w14:paraId="0026DEE6" w14:textId="77777777" w:rsidR="00AF09A1" w:rsidRPr="00974876" w:rsidRDefault="00AF09A1" w:rsidP="00AF09A1">
            <w:pPr>
              <w:pStyle w:val="NoSpacing"/>
              <w:jc w:val="center"/>
              <w:rPr>
                <w:rFonts w:cstheme="minorHAnsi"/>
                <w:b/>
                <w:sz w:val="16"/>
                <w:szCs w:val="16"/>
              </w:rPr>
            </w:pPr>
            <w:r w:rsidRPr="00974876">
              <w:rPr>
                <w:rFonts w:cstheme="minorHAnsi"/>
                <w:b/>
                <w:sz w:val="16"/>
                <w:szCs w:val="16"/>
              </w:rPr>
              <w:t>Cargos por los que compitieron*</w:t>
            </w:r>
          </w:p>
        </w:tc>
        <w:tc>
          <w:tcPr>
            <w:tcW w:w="2324" w:type="dxa"/>
            <w:gridSpan w:val="2"/>
            <w:shd w:val="clear" w:color="auto" w:fill="C5E0B3" w:themeFill="accent6" w:themeFillTint="66"/>
            <w:vAlign w:val="center"/>
          </w:tcPr>
          <w:p w14:paraId="6E41CF9B" w14:textId="77777777" w:rsidR="00AF09A1" w:rsidRPr="00974876" w:rsidRDefault="00AF09A1" w:rsidP="00AF09A1">
            <w:pPr>
              <w:pStyle w:val="NoSpacing"/>
              <w:jc w:val="center"/>
              <w:rPr>
                <w:rFonts w:cstheme="minorHAnsi"/>
                <w:b/>
                <w:sz w:val="16"/>
                <w:szCs w:val="16"/>
              </w:rPr>
            </w:pPr>
            <w:r w:rsidRPr="00974876">
              <w:rPr>
                <w:rFonts w:cstheme="minorHAnsi"/>
                <w:b/>
                <w:sz w:val="16"/>
                <w:szCs w:val="16"/>
              </w:rPr>
              <w:t>Experiencia partidista previa</w:t>
            </w:r>
          </w:p>
        </w:tc>
        <w:tc>
          <w:tcPr>
            <w:tcW w:w="1541" w:type="dxa"/>
            <w:gridSpan w:val="2"/>
            <w:shd w:val="clear" w:color="auto" w:fill="C5E0B3" w:themeFill="accent6" w:themeFillTint="66"/>
            <w:vAlign w:val="center"/>
          </w:tcPr>
          <w:p w14:paraId="6DC65409" w14:textId="77777777" w:rsidR="00AF09A1" w:rsidRPr="00974876" w:rsidRDefault="00AF09A1" w:rsidP="00AF09A1">
            <w:pPr>
              <w:pStyle w:val="NoSpacing"/>
              <w:jc w:val="center"/>
              <w:rPr>
                <w:rFonts w:cstheme="minorHAnsi"/>
                <w:b/>
                <w:sz w:val="16"/>
                <w:szCs w:val="16"/>
              </w:rPr>
            </w:pPr>
            <w:r w:rsidRPr="00974876">
              <w:rPr>
                <w:rFonts w:cstheme="minorHAnsi"/>
                <w:b/>
                <w:sz w:val="16"/>
                <w:szCs w:val="16"/>
              </w:rPr>
              <w:t>Resultado del proceso</w:t>
            </w:r>
          </w:p>
        </w:tc>
      </w:tr>
      <w:tr w:rsidR="00AF09A1" w:rsidRPr="00974876" w14:paraId="1C769607" w14:textId="77777777" w:rsidTr="00AF09A1">
        <w:tc>
          <w:tcPr>
            <w:tcW w:w="625" w:type="dxa"/>
            <w:vMerge/>
          </w:tcPr>
          <w:p w14:paraId="55DD6405" w14:textId="77777777" w:rsidR="00AF09A1" w:rsidRPr="00974876" w:rsidRDefault="00AF09A1" w:rsidP="00AF09A1">
            <w:pPr>
              <w:pStyle w:val="NoSpacing"/>
              <w:jc w:val="both"/>
              <w:rPr>
                <w:rFonts w:cstheme="minorHAnsi"/>
                <w:b/>
                <w:sz w:val="16"/>
                <w:szCs w:val="16"/>
              </w:rPr>
            </w:pPr>
          </w:p>
        </w:tc>
        <w:tc>
          <w:tcPr>
            <w:tcW w:w="630" w:type="dxa"/>
            <w:vMerge/>
          </w:tcPr>
          <w:p w14:paraId="2952E710" w14:textId="77777777" w:rsidR="00AF09A1" w:rsidRPr="00974876" w:rsidRDefault="00AF09A1" w:rsidP="00AF09A1">
            <w:pPr>
              <w:pStyle w:val="NoSpacing"/>
              <w:jc w:val="both"/>
              <w:rPr>
                <w:rFonts w:cstheme="minorHAnsi"/>
                <w:b/>
                <w:sz w:val="16"/>
                <w:szCs w:val="16"/>
              </w:rPr>
            </w:pPr>
          </w:p>
        </w:tc>
        <w:tc>
          <w:tcPr>
            <w:tcW w:w="630" w:type="dxa"/>
            <w:vMerge/>
          </w:tcPr>
          <w:p w14:paraId="6C772315" w14:textId="77777777" w:rsidR="00AF09A1" w:rsidRPr="00974876" w:rsidRDefault="00AF09A1" w:rsidP="00AF09A1">
            <w:pPr>
              <w:pStyle w:val="NoSpacing"/>
              <w:jc w:val="both"/>
              <w:rPr>
                <w:rFonts w:cstheme="minorHAnsi"/>
                <w:b/>
                <w:sz w:val="16"/>
                <w:szCs w:val="16"/>
              </w:rPr>
            </w:pPr>
          </w:p>
        </w:tc>
        <w:tc>
          <w:tcPr>
            <w:tcW w:w="1080" w:type="dxa"/>
            <w:vMerge/>
          </w:tcPr>
          <w:p w14:paraId="3189C767" w14:textId="77777777" w:rsidR="00AF09A1" w:rsidRPr="00974876" w:rsidRDefault="00AF09A1" w:rsidP="00AF09A1">
            <w:pPr>
              <w:pStyle w:val="NoSpacing"/>
              <w:jc w:val="both"/>
              <w:rPr>
                <w:rFonts w:cstheme="minorHAnsi"/>
                <w:b/>
                <w:sz w:val="16"/>
                <w:szCs w:val="16"/>
              </w:rPr>
            </w:pPr>
          </w:p>
        </w:tc>
        <w:tc>
          <w:tcPr>
            <w:tcW w:w="900" w:type="dxa"/>
            <w:vMerge/>
          </w:tcPr>
          <w:p w14:paraId="0DB38E1E" w14:textId="77777777" w:rsidR="00AF09A1" w:rsidRPr="00974876" w:rsidRDefault="00AF09A1" w:rsidP="00AF09A1">
            <w:pPr>
              <w:pStyle w:val="NoSpacing"/>
              <w:jc w:val="both"/>
              <w:rPr>
                <w:rFonts w:cstheme="minorHAnsi"/>
                <w:b/>
                <w:sz w:val="16"/>
                <w:szCs w:val="16"/>
              </w:rPr>
            </w:pPr>
          </w:p>
        </w:tc>
        <w:tc>
          <w:tcPr>
            <w:tcW w:w="1620" w:type="dxa"/>
            <w:vMerge/>
          </w:tcPr>
          <w:p w14:paraId="3C5FC441" w14:textId="77777777" w:rsidR="00AF09A1" w:rsidRPr="00974876" w:rsidRDefault="00AF09A1" w:rsidP="00AF09A1">
            <w:pPr>
              <w:pStyle w:val="NoSpacing"/>
              <w:jc w:val="center"/>
              <w:rPr>
                <w:rFonts w:cstheme="minorHAnsi"/>
                <w:b/>
                <w:sz w:val="16"/>
                <w:szCs w:val="16"/>
              </w:rPr>
            </w:pPr>
          </w:p>
        </w:tc>
        <w:tc>
          <w:tcPr>
            <w:tcW w:w="1346" w:type="dxa"/>
            <w:shd w:val="clear" w:color="auto" w:fill="A8D08D" w:themeFill="accent6" w:themeFillTint="99"/>
          </w:tcPr>
          <w:p w14:paraId="40F8C3A9" w14:textId="77777777" w:rsidR="00AF09A1" w:rsidRPr="00974876" w:rsidRDefault="00AF09A1" w:rsidP="00AF09A1">
            <w:pPr>
              <w:pStyle w:val="NoSpacing"/>
              <w:jc w:val="center"/>
              <w:rPr>
                <w:rFonts w:cstheme="minorHAnsi"/>
                <w:b/>
                <w:sz w:val="16"/>
                <w:szCs w:val="16"/>
              </w:rPr>
            </w:pPr>
            <w:r w:rsidRPr="00974876">
              <w:rPr>
                <w:rFonts w:cstheme="minorHAnsi"/>
                <w:b/>
                <w:sz w:val="16"/>
                <w:szCs w:val="16"/>
              </w:rPr>
              <w:t>si</w:t>
            </w:r>
          </w:p>
        </w:tc>
        <w:tc>
          <w:tcPr>
            <w:tcW w:w="978" w:type="dxa"/>
            <w:shd w:val="clear" w:color="auto" w:fill="A8D08D" w:themeFill="accent6" w:themeFillTint="99"/>
          </w:tcPr>
          <w:p w14:paraId="22770044" w14:textId="77777777" w:rsidR="00AF09A1" w:rsidRPr="00974876" w:rsidRDefault="00AF09A1" w:rsidP="00AF09A1">
            <w:pPr>
              <w:pStyle w:val="NoSpacing"/>
              <w:jc w:val="center"/>
              <w:rPr>
                <w:rFonts w:cstheme="minorHAnsi"/>
                <w:b/>
                <w:sz w:val="16"/>
                <w:szCs w:val="16"/>
              </w:rPr>
            </w:pPr>
            <w:r w:rsidRPr="00974876">
              <w:rPr>
                <w:rFonts w:cstheme="minorHAnsi"/>
                <w:b/>
                <w:sz w:val="16"/>
                <w:szCs w:val="16"/>
              </w:rPr>
              <w:t>no</w:t>
            </w:r>
          </w:p>
        </w:tc>
        <w:tc>
          <w:tcPr>
            <w:tcW w:w="699" w:type="dxa"/>
            <w:shd w:val="clear" w:color="auto" w:fill="A8D08D" w:themeFill="accent6" w:themeFillTint="99"/>
          </w:tcPr>
          <w:p w14:paraId="4A51EA53" w14:textId="77777777" w:rsidR="00AF09A1" w:rsidRPr="00974876" w:rsidRDefault="00AF09A1" w:rsidP="00AF09A1">
            <w:pPr>
              <w:pStyle w:val="NoSpacing"/>
              <w:jc w:val="center"/>
              <w:rPr>
                <w:rFonts w:cstheme="minorHAnsi"/>
                <w:b/>
                <w:sz w:val="16"/>
                <w:szCs w:val="16"/>
              </w:rPr>
            </w:pPr>
            <w:r w:rsidRPr="00974876">
              <w:rPr>
                <w:rFonts w:cstheme="minorHAnsi"/>
                <w:b/>
                <w:sz w:val="16"/>
                <w:szCs w:val="16"/>
              </w:rPr>
              <w:t>gana</w:t>
            </w:r>
          </w:p>
        </w:tc>
        <w:tc>
          <w:tcPr>
            <w:tcW w:w="842" w:type="dxa"/>
            <w:shd w:val="clear" w:color="auto" w:fill="A8D08D" w:themeFill="accent6" w:themeFillTint="99"/>
          </w:tcPr>
          <w:p w14:paraId="43973FC7" w14:textId="77777777" w:rsidR="00AF09A1" w:rsidRPr="00974876" w:rsidRDefault="00AF09A1" w:rsidP="00AF09A1">
            <w:pPr>
              <w:pStyle w:val="NoSpacing"/>
              <w:jc w:val="center"/>
              <w:rPr>
                <w:rFonts w:cstheme="minorHAnsi"/>
                <w:b/>
                <w:sz w:val="16"/>
                <w:szCs w:val="16"/>
              </w:rPr>
            </w:pPr>
            <w:r w:rsidRPr="00974876">
              <w:rPr>
                <w:rFonts w:cstheme="minorHAnsi"/>
                <w:b/>
                <w:sz w:val="16"/>
                <w:szCs w:val="16"/>
              </w:rPr>
              <w:t>pierde</w:t>
            </w:r>
          </w:p>
        </w:tc>
      </w:tr>
      <w:tr w:rsidR="00AF09A1" w:rsidRPr="00974876" w14:paraId="7194E244" w14:textId="77777777" w:rsidTr="00AF09A1">
        <w:tc>
          <w:tcPr>
            <w:tcW w:w="625" w:type="dxa"/>
          </w:tcPr>
          <w:p w14:paraId="0C665121" w14:textId="77777777" w:rsidR="00AF09A1" w:rsidRPr="00974876" w:rsidRDefault="00AF09A1" w:rsidP="00AF09A1">
            <w:pPr>
              <w:pStyle w:val="NoSpacing"/>
              <w:jc w:val="center"/>
              <w:rPr>
                <w:rFonts w:cstheme="minorHAnsi"/>
                <w:sz w:val="16"/>
                <w:szCs w:val="16"/>
              </w:rPr>
            </w:pPr>
            <w:r w:rsidRPr="00974876">
              <w:rPr>
                <w:rFonts w:cstheme="minorHAnsi"/>
                <w:sz w:val="16"/>
                <w:szCs w:val="16"/>
              </w:rPr>
              <w:t>1</w:t>
            </w:r>
          </w:p>
        </w:tc>
        <w:tc>
          <w:tcPr>
            <w:tcW w:w="630" w:type="dxa"/>
          </w:tcPr>
          <w:p w14:paraId="4C431682" w14:textId="77777777" w:rsidR="00AF09A1" w:rsidRPr="00974876" w:rsidRDefault="00AF09A1" w:rsidP="00AF09A1">
            <w:pPr>
              <w:pStyle w:val="NoSpacing"/>
              <w:jc w:val="center"/>
              <w:rPr>
                <w:rFonts w:cstheme="minorHAnsi"/>
                <w:sz w:val="16"/>
                <w:szCs w:val="16"/>
              </w:rPr>
            </w:pPr>
            <w:r w:rsidRPr="00974876">
              <w:rPr>
                <w:rFonts w:cstheme="minorHAnsi"/>
                <w:sz w:val="16"/>
                <w:szCs w:val="16"/>
              </w:rPr>
              <w:t>54</w:t>
            </w:r>
          </w:p>
        </w:tc>
        <w:tc>
          <w:tcPr>
            <w:tcW w:w="630" w:type="dxa"/>
          </w:tcPr>
          <w:p w14:paraId="44C369EB" w14:textId="77777777" w:rsidR="00AF09A1" w:rsidRPr="00974876" w:rsidRDefault="00AF09A1" w:rsidP="00AF09A1">
            <w:pPr>
              <w:pStyle w:val="NoSpacing"/>
              <w:jc w:val="center"/>
              <w:rPr>
                <w:rFonts w:cstheme="minorHAnsi"/>
                <w:sz w:val="16"/>
                <w:szCs w:val="16"/>
              </w:rPr>
            </w:pPr>
            <w:r w:rsidRPr="00974876">
              <w:rPr>
                <w:rFonts w:cstheme="minorHAnsi"/>
                <w:sz w:val="16"/>
                <w:szCs w:val="16"/>
              </w:rPr>
              <w:t>H</w:t>
            </w:r>
          </w:p>
        </w:tc>
        <w:tc>
          <w:tcPr>
            <w:tcW w:w="1080" w:type="dxa"/>
          </w:tcPr>
          <w:p w14:paraId="17C33D68" w14:textId="77777777" w:rsidR="00AF09A1" w:rsidRPr="00974876" w:rsidRDefault="00AF09A1" w:rsidP="00AF09A1">
            <w:pPr>
              <w:pStyle w:val="NoSpacing"/>
              <w:jc w:val="both"/>
              <w:rPr>
                <w:rFonts w:cstheme="minorHAnsi"/>
                <w:sz w:val="16"/>
                <w:szCs w:val="16"/>
              </w:rPr>
            </w:pPr>
            <w:r w:rsidRPr="00974876">
              <w:rPr>
                <w:rFonts w:cstheme="minorHAnsi"/>
                <w:sz w:val="16"/>
                <w:szCs w:val="16"/>
              </w:rPr>
              <w:t>Licenciatura</w:t>
            </w:r>
          </w:p>
        </w:tc>
        <w:tc>
          <w:tcPr>
            <w:tcW w:w="900" w:type="dxa"/>
          </w:tcPr>
          <w:p w14:paraId="38177AE0" w14:textId="77777777" w:rsidR="00AF09A1" w:rsidRPr="00974876" w:rsidRDefault="00AF09A1" w:rsidP="00AF09A1">
            <w:pPr>
              <w:pStyle w:val="NoSpacing"/>
              <w:jc w:val="center"/>
              <w:rPr>
                <w:rFonts w:cstheme="minorHAnsi"/>
                <w:sz w:val="16"/>
                <w:szCs w:val="16"/>
              </w:rPr>
            </w:pPr>
            <w:r w:rsidRPr="00974876">
              <w:rPr>
                <w:rFonts w:cstheme="minorHAnsi"/>
                <w:sz w:val="16"/>
                <w:szCs w:val="16"/>
              </w:rPr>
              <w:t>A/B</w:t>
            </w:r>
          </w:p>
        </w:tc>
        <w:tc>
          <w:tcPr>
            <w:tcW w:w="1620" w:type="dxa"/>
          </w:tcPr>
          <w:p w14:paraId="77D1B0C6" w14:textId="77777777" w:rsidR="00AF09A1" w:rsidRPr="00974876" w:rsidRDefault="00AF09A1" w:rsidP="00AF09A1">
            <w:pPr>
              <w:pStyle w:val="NoSpacing"/>
              <w:jc w:val="center"/>
              <w:rPr>
                <w:rFonts w:cstheme="minorHAnsi"/>
                <w:sz w:val="16"/>
                <w:szCs w:val="16"/>
              </w:rPr>
            </w:pPr>
            <w:r w:rsidRPr="00974876">
              <w:rPr>
                <w:rFonts w:cstheme="minorHAnsi"/>
                <w:sz w:val="16"/>
                <w:szCs w:val="16"/>
              </w:rPr>
              <w:t>G</w:t>
            </w:r>
          </w:p>
        </w:tc>
        <w:tc>
          <w:tcPr>
            <w:tcW w:w="1346" w:type="dxa"/>
          </w:tcPr>
          <w:p w14:paraId="42778E1F" w14:textId="77777777" w:rsidR="00AF09A1" w:rsidRPr="00974876" w:rsidRDefault="00AF09A1" w:rsidP="00AF09A1">
            <w:pPr>
              <w:pStyle w:val="NoSpacing"/>
              <w:jc w:val="center"/>
              <w:rPr>
                <w:rFonts w:cstheme="minorHAnsi"/>
                <w:sz w:val="16"/>
                <w:szCs w:val="16"/>
              </w:rPr>
            </w:pPr>
            <w:r w:rsidRPr="00974876">
              <w:rPr>
                <w:rFonts w:cstheme="minorHAnsi"/>
                <w:sz w:val="16"/>
                <w:szCs w:val="16"/>
              </w:rPr>
              <w:t>X</w:t>
            </w:r>
          </w:p>
        </w:tc>
        <w:tc>
          <w:tcPr>
            <w:tcW w:w="978" w:type="dxa"/>
          </w:tcPr>
          <w:p w14:paraId="7F940E34" w14:textId="77777777" w:rsidR="00AF09A1" w:rsidRPr="00974876" w:rsidRDefault="00AF09A1" w:rsidP="00AF09A1">
            <w:pPr>
              <w:pStyle w:val="NoSpacing"/>
              <w:jc w:val="center"/>
              <w:rPr>
                <w:rFonts w:cstheme="minorHAnsi"/>
                <w:sz w:val="16"/>
                <w:szCs w:val="16"/>
              </w:rPr>
            </w:pPr>
          </w:p>
        </w:tc>
        <w:tc>
          <w:tcPr>
            <w:tcW w:w="699" w:type="dxa"/>
          </w:tcPr>
          <w:p w14:paraId="6DF1E403" w14:textId="77777777" w:rsidR="00AF09A1" w:rsidRPr="00974876" w:rsidRDefault="00AF09A1" w:rsidP="00AF09A1">
            <w:pPr>
              <w:pStyle w:val="NoSpacing"/>
              <w:jc w:val="center"/>
              <w:rPr>
                <w:rFonts w:cstheme="minorHAnsi"/>
                <w:sz w:val="16"/>
                <w:szCs w:val="16"/>
              </w:rPr>
            </w:pPr>
          </w:p>
        </w:tc>
        <w:tc>
          <w:tcPr>
            <w:tcW w:w="842" w:type="dxa"/>
          </w:tcPr>
          <w:p w14:paraId="73C5427E" w14:textId="77777777" w:rsidR="00AF09A1" w:rsidRPr="00974876" w:rsidRDefault="00AF09A1" w:rsidP="00AF09A1">
            <w:pPr>
              <w:pStyle w:val="NoSpacing"/>
              <w:jc w:val="center"/>
              <w:rPr>
                <w:rFonts w:cstheme="minorHAnsi"/>
                <w:sz w:val="16"/>
                <w:szCs w:val="16"/>
              </w:rPr>
            </w:pPr>
            <w:r w:rsidRPr="00974876">
              <w:rPr>
                <w:rFonts w:cstheme="minorHAnsi"/>
                <w:sz w:val="16"/>
                <w:szCs w:val="16"/>
              </w:rPr>
              <w:t>X</w:t>
            </w:r>
          </w:p>
        </w:tc>
      </w:tr>
      <w:tr w:rsidR="00AF09A1" w:rsidRPr="00974876" w14:paraId="17D2969E" w14:textId="77777777" w:rsidTr="00AF09A1">
        <w:tc>
          <w:tcPr>
            <w:tcW w:w="625" w:type="dxa"/>
          </w:tcPr>
          <w:p w14:paraId="77B94CB3" w14:textId="77777777" w:rsidR="00AF09A1" w:rsidRPr="00974876" w:rsidRDefault="00AF09A1" w:rsidP="00AF09A1">
            <w:pPr>
              <w:pStyle w:val="NoSpacing"/>
              <w:jc w:val="center"/>
              <w:rPr>
                <w:rFonts w:cstheme="minorHAnsi"/>
                <w:sz w:val="16"/>
                <w:szCs w:val="16"/>
              </w:rPr>
            </w:pPr>
            <w:r w:rsidRPr="00974876">
              <w:rPr>
                <w:rFonts w:cstheme="minorHAnsi"/>
                <w:sz w:val="16"/>
                <w:szCs w:val="16"/>
              </w:rPr>
              <w:t>2</w:t>
            </w:r>
          </w:p>
        </w:tc>
        <w:tc>
          <w:tcPr>
            <w:tcW w:w="630" w:type="dxa"/>
          </w:tcPr>
          <w:p w14:paraId="1AC074ED" w14:textId="77777777" w:rsidR="00AF09A1" w:rsidRPr="00974876" w:rsidRDefault="00AF09A1" w:rsidP="00AF09A1">
            <w:pPr>
              <w:pStyle w:val="NoSpacing"/>
              <w:jc w:val="center"/>
              <w:rPr>
                <w:rFonts w:cstheme="minorHAnsi"/>
                <w:sz w:val="16"/>
                <w:szCs w:val="16"/>
              </w:rPr>
            </w:pPr>
            <w:r w:rsidRPr="00974876">
              <w:rPr>
                <w:rFonts w:cstheme="minorHAnsi"/>
                <w:sz w:val="16"/>
                <w:szCs w:val="16"/>
              </w:rPr>
              <w:t>42</w:t>
            </w:r>
          </w:p>
        </w:tc>
        <w:tc>
          <w:tcPr>
            <w:tcW w:w="630" w:type="dxa"/>
          </w:tcPr>
          <w:p w14:paraId="6452725A" w14:textId="77777777" w:rsidR="00AF09A1" w:rsidRPr="00974876" w:rsidRDefault="00AF09A1" w:rsidP="00AF09A1">
            <w:pPr>
              <w:pStyle w:val="NoSpacing"/>
              <w:jc w:val="center"/>
              <w:rPr>
                <w:rFonts w:cstheme="minorHAnsi"/>
                <w:sz w:val="16"/>
                <w:szCs w:val="16"/>
              </w:rPr>
            </w:pPr>
            <w:r w:rsidRPr="00974876">
              <w:rPr>
                <w:rFonts w:cstheme="minorHAnsi"/>
                <w:sz w:val="16"/>
                <w:szCs w:val="16"/>
              </w:rPr>
              <w:t>H</w:t>
            </w:r>
          </w:p>
        </w:tc>
        <w:tc>
          <w:tcPr>
            <w:tcW w:w="1080" w:type="dxa"/>
          </w:tcPr>
          <w:p w14:paraId="49F9C0C2" w14:textId="77777777" w:rsidR="00AF09A1" w:rsidRPr="00974876" w:rsidRDefault="00AF09A1" w:rsidP="00AF09A1">
            <w:pPr>
              <w:pStyle w:val="NoSpacing"/>
              <w:jc w:val="both"/>
              <w:rPr>
                <w:rFonts w:cstheme="minorHAnsi"/>
                <w:sz w:val="16"/>
                <w:szCs w:val="16"/>
              </w:rPr>
            </w:pPr>
            <w:r w:rsidRPr="00974876">
              <w:rPr>
                <w:rFonts w:cstheme="minorHAnsi"/>
                <w:sz w:val="16"/>
                <w:szCs w:val="16"/>
              </w:rPr>
              <w:t>Licenciatura</w:t>
            </w:r>
          </w:p>
        </w:tc>
        <w:tc>
          <w:tcPr>
            <w:tcW w:w="900" w:type="dxa"/>
          </w:tcPr>
          <w:p w14:paraId="0D64B90F" w14:textId="77777777" w:rsidR="00AF09A1" w:rsidRPr="00974876" w:rsidRDefault="00AF09A1" w:rsidP="00AF09A1">
            <w:pPr>
              <w:pStyle w:val="NoSpacing"/>
              <w:jc w:val="center"/>
              <w:rPr>
                <w:rFonts w:cstheme="minorHAnsi"/>
                <w:sz w:val="16"/>
                <w:szCs w:val="16"/>
              </w:rPr>
            </w:pPr>
            <w:r w:rsidRPr="00974876">
              <w:rPr>
                <w:rFonts w:cstheme="minorHAnsi"/>
                <w:sz w:val="16"/>
                <w:szCs w:val="16"/>
              </w:rPr>
              <w:t>A/B</w:t>
            </w:r>
          </w:p>
        </w:tc>
        <w:tc>
          <w:tcPr>
            <w:tcW w:w="1620" w:type="dxa"/>
          </w:tcPr>
          <w:p w14:paraId="6C1C1B1C" w14:textId="77777777" w:rsidR="00AF09A1" w:rsidRPr="00974876" w:rsidRDefault="00AF09A1" w:rsidP="00AF09A1">
            <w:pPr>
              <w:pStyle w:val="NoSpacing"/>
              <w:jc w:val="center"/>
              <w:rPr>
                <w:rFonts w:cstheme="minorHAnsi"/>
                <w:sz w:val="16"/>
                <w:szCs w:val="16"/>
              </w:rPr>
            </w:pPr>
            <w:r w:rsidRPr="00974876">
              <w:rPr>
                <w:rFonts w:cstheme="minorHAnsi"/>
                <w:sz w:val="16"/>
                <w:szCs w:val="16"/>
              </w:rPr>
              <w:t>G</w:t>
            </w:r>
          </w:p>
        </w:tc>
        <w:tc>
          <w:tcPr>
            <w:tcW w:w="1346" w:type="dxa"/>
          </w:tcPr>
          <w:p w14:paraId="0D48F6E3" w14:textId="77777777" w:rsidR="00AF09A1" w:rsidRPr="00974876" w:rsidRDefault="00AF09A1" w:rsidP="00AF09A1">
            <w:pPr>
              <w:pStyle w:val="NoSpacing"/>
              <w:jc w:val="center"/>
              <w:rPr>
                <w:rFonts w:cstheme="minorHAnsi"/>
                <w:sz w:val="16"/>
                <w:szCs w:val="16"/>
              </w:rPr>
            </w:pPr>
            <w:r w:rsidRPr="00974876">
              <w:rPr>
                <w:rFonts w:cstheme="minorHAnsi"/>
                <w:sz w:val="16"/>
                <w:szCs w:val="16"/>
              </w:rPr>
              <w:t>X</w:t>
            </w:r>
          </w:p>
        </w:tc>
        <w:tc>
          <w:tcPr>
            <w:tcW w:w="978" w:type="dxa"/>
          </w:tcPr>
          <w:p w14:paraId="433423BA" w14:textId="77777777" w:rsidR="00AF09A1" w:rsidRPr="00974876" w:rsidRDefault="00AF09A1" w:rsidP="00AF09A1">
            <w:pPr>
              <w:pStyle w:val="NoSpacing"/>
              <w:jc w:val="center"/>
              <w:rPr>
                <w:rFonts w:cstheme="minorHAnsi"/>
                <w:sz w:val="16"/>
                <w:szCs w:val="16"/>
              </w:rPr>
            </w:pPr>
          </w:p>
        </w:tc>
        <w:tc>
          <w:tcPr>
            <w:tcW w:w="699" w:type="dxa"/>
          </w:tcPr>
          <w:p w14:paraId="424B786D" w14:textId="77777777" w:rsidR="00AF09A1" w:rsidRPr="00974876" w:rsidRDefault="00AF09A1" w:rsidP="00AF09A1">
            <w:pPr>
              <w:pStyle w:val="NoSpacing"/>
              <w:jc w:val="center"/>
              <w:rPr>
                <w:rFonts w:cstheme="minorHAnsi"/>
                <w:sz w:val="16"/>
                <w:szCs w:val="16"/>
              </w:rPr>
            </w:pPr>
          </w:p>
        </w:tc>
        <w:tc>
          <w:tcPr>
            <w:tcW w:w="842" w:type="dxa"/>
          </w:tcPr>
          <w:p w14:paraId="6457CFFA" w14:textId="77777777" w:rsidR="00AF09A1" w:rsidRPr="00974876" w:rsidRDefault="00AF09A1" w:rsidP="00AF09A1">
            <w:pPr>
              <w:pStyle w:val="NoSpacing"/>
              <w:jc w:val="center"/>
              <w:rPr>
                <w:rFonts w:cstheme="minorHAnsi"/>
                <w:sz w:val="16"/>
                <w:szCs w:val="16"/>
              </w:rPr>
            </w:pPr>
            <w:r w:rsidRPr="00974876">
              <w:rPr>
                <w:rFonts w:cstheme="minorHAnsi"/>
                <w:sz w:val="16"/>
                <w:szCs w:val="16"/>
              </w:rPr>
              <w:t>X</w:t>
            </w:r>
          </w:p>
        </w:tc>
      </w:tr>
      <w:tr w:rsidR="00AF09A1" w:rsidRPr="00974876" w14:paraId="2618FA66" w14:textId="77777777" w:rsidTr="00AF09A1">
        <w:tc>
          <w:tcPr>
            <w:tcW w:w="625" w:type="dxa"/>
          </w:tcPr>
          <w:p w14:paraId="04E8FB5A" w14:textId="77777777" w:rsidR="00AF09A1" w:rsidRPr="00974876" w:rsidRDefault="00AF09A1" w:rsidP="00AF09A1">
            <w:pPr>
              <w:pStyle w:val="NoSpacing"/>
              <w:jc w:val="center"/>
              <w:rPr>
                <w:rFonts w:cstheme="minorHAnsi"/>
                <w:sz w:val="16"/>
                <w:szCs w:val="16"/>
              </w:rPr>
            </w:pPr>
            <w:r w:rsidRPr="00974876">
              <w:rPr>
                <w:rFonts w:cstheme="minorHAnsi"/>
                <w:sz w:val="16"/>
                <w:szCs w:val="16"/>
              </w:rPr>
              <w:t>3</w:t>
            </w:r>
          </w:p>
        </w:tc>
        <w:tc>
          <w:tcPr>
            <w:tcW w:w="630" w:type="dxa"/>
          </w:tcPr>
          <w:p w14:paraId="78FF57E6" w14:textId="77777777" w:rsidR="00AF09A1" w:rsidRPr="00974876" w:rsidRDefault="00AF09A1" w:rsidP="00AF09A1">
            <w:pPr>
              <w:pStyle w:val="NoSpacing"/>
              <w:jc w:val="center"/>
              <w:rPr>
                <w:rFonts w:cstheme="minorHAnsi"/>
                <w:sz w:val="16"/>
                <w:szCs w:val="16"/>
              </w:rPr>
            </w:pPr>
            <w:r w:rsidRPr="00974876">
              <w:rPr>
                <w:rFonts w:cstheme="minorHAnsi"/>
                <w:sz w:val="16"/>
                <w:szCs w:val="16"/>
              </w:rPr>
              <w:t>50</w:t>
            </w:r>
          </w:p>
        </w:tc>
        <w:tc>
          <w:tcPr>
            <w:tcW w:w="630" w:type="dxa"/>
          </w:tcPr>
          <w:p w14:paraId="76DC1933" w14:textId="77777777" w:rsidR="00AF09A1" w:rsidRPr="00974876" w:rsidRDefault="00AF09A1" w:rsidP="00AF09A1">
            <w:pPr>
              <w:pStyle w:val="NoSpacing"/>
              <w:jc w:val="center"/>
              <w:rPr>
                <w:rFonts w:cstheme="minorHAnsi"/>
                <w:sz w:val="16"/>
                <w:szCs w:val="16"/>
              </w:rPr>
            </w:pPr>
            <w:r w:rsidRPr="00974876">
              <w:rPr>
                <w:rFonts w:cstheme="minorHAnsi"/>
                <w:sz w:val="16"/>
                <w:szCs w:val="16"/>
              </w:rPr>
              <w:t>H</w:t>
            </w:r>
          </w:p>
        </w:tc>
        <w:tc>
          <w:tcPr>
            <w:tcW w:w="1080" w:type="dxa"/>
          </w:tcPr>
          <w:p w14:paraId="74BFA319" w14:textId="77777777" w:rsidR="00AF09A1" w:rsidRPr="00974876" w:rsidRDefault="00AF09A1" w:rsidP="00AF09A1">
            <w:pPr>
              <w:pStyle w:val="NoSpacing"/>
              <w:jc w:val="both"/>
              <w:rPr>
                <w:rFonts w:cstheme="minorHAnsi"/>
                <w:sz w:val="16"/>
                <w:szCs w:val="16"/>
              </w:rPr>
            </w:pPr>
            <w:r w:rsidRPr="00974876">
              <w:rPr>
                <w:rFonts w:cstheme="minorHAnsi"/>
                <w:sz w:val="16"/>
                <w:szCs w:val="16"/>
              </w:rPr>
              <w:t>Posgrado</w:t>
            </w:r>
          </w:p>
        </w:tc>
        <w:tc>
          <w:tcPr>
            <w:tcW w:w="900" w:type="dxa"/>
          </w:tcPr>
          <w:p w14:paraId="76E0F3BC" w14:textId="77777777" w:rsidR="00AF09A1" w:rsidRPr="00974876" w:rsidRDefault="00AF09A1" w:rsidP="00AF09A1">
            <w:pPr>
              <w:pStyle w:val="NoSpacing"/>
              <w:jc w:val="center"/>
              <w:rPr>
                <w:rFonts w:cstheme="minorHAnsi"/>
                <w:sz w:val="16"/>
                <w:szCs w:val="16"/>
              </w:rPr>
            </w:pPr>
            <w:r w:rsidRPr="00974876">
              <w:rPr>
                <w:rFonts w:cstheme="minorHAnsi"/>
                <w:sz w:val="16"/>
                <w:szCs w:val="16"/>
              </w:rPr>
              <w:t>A/B</w:t>
            </w:r>
          </w:p>
        </w:tc>
        <w:tc>
          <w:tcPr>
            <w:tcW w:w="1620" w:type="dxa"/>
          </w:tcPr>
          <w:p w14:paraId="2EF364AA" w14:textId="77777777" w:rsidR="00AF09A1" w:rsidRPr="00974876" w:rsidRDefault="00AF09A1" w:rsidP="00AF09A1">
            <w:pPr>
              <w:pStyle w:val="NoSpacing"/>
              <w:jc w:val="center"/>
              <w:rPr>
                <w:rFonts w:cstheme="minorHAnsi"/>
                <w:sz w:val="16"/>
                <w:szCs w:val="16"/>
              </w:rPr>
            </w:pPr>
            <w:r w:rsidRPr="00974876">
              <w:rPr>
                <w:rFonts w:cstheme="minorHAnsi"/>
                <w:sz w:val="16"/>
                <w:szCs w:val="16"/>
              </w:rPr>
              <w:t>D</w:t>
            </w:r>
          </w:p>
        </w:tc>
        <w:tc>
          <w:tcPr>
            <w:tcW w:w="1346" w:type="dxa"/>
          </w:tcPr>
          <w:p w14:paraId="4A69A0DA" w14:textId="77777777" w:rsidR="00AF09A1" w:rsidRPr="00974876" w:rsidRDefault="00AF09A1" w:rsidP="00AF09A1">
            <w:pPr>
              <w:pStyle w:val="NoSpacing"/>
              <w:jc w:val="center"/>
              <w:rPr>
                <w:rFonts w:cstheme="minorHAnsi"/>
                <w:sz w:val="16"/>
                <w:szCs w:val="16"/>
              </w:rPr>
            </w:pPr>
            <w:r w:rsidRPr="00974876">
              <w:rPr>
                <w:rFonts w:cstheme="minorHAnsi"/>
                <w:sz w:val="16"/>
                <w:szCs w:val="16"/>
              </w:rPr>
              <w:t>X</w:t>
            </w:r>
          </w:p>
        </w:tc>
        <w:tc>
          <w:tcPr>
            <w:tcW w:w="978" w:type="dxa"/>
          </w:tcPr>
          <w:p w14:paraId="514CB5E4" w14:textId="77777777" w:rsidR="00AF09A1" w:rsidRPr="00974876" w:rsidRDefault="00AF09A1" w:rsidP="00AF09A1">
            <w:pPr>
              <w:pStyle w:val="NoSpacing"/>
              <w:jc w:val="center"/>
              <w:rPr>
                <w:rFonts w:cstheme="minorHAnsi"/>
                <w:sz w:val="16"/>
                <w:szCs w:val="16"/>
              </w:rPr>
            </w:pPr>
          </w:p>
        </w:tc>
        <w:tc>
          <w:tcPr>
            <w:tcW w:w="699" w:type="dxa"/>
          </w:tcPr>
          <w:p w14:paraId="06EADED9" w14:textId="77777777" w:rsidR="00AF09A1" w:rsidRPr="00974876" w:rsidRDefault="00AF09A1" w:rsidP="00AF09A1">
            <w:pPr>
              <w:pStyle w:val="NoSpacing"/>
              <w:jc w:val="center"/>
              <w:rPr>
                <w:rFonts w:cstheme="minorHAnsi"/>
                <w:sz w:val="16"/>
                <w:szCs w:val="16"/>
              </w:rPr>
            </w:pPr>
          </w:p>
        </w:tc>
        <w:tc>
          <w:tcPr>
            <w:tcW w:w="842" w:type="dxa"/>
          </w:tcPr>
          <w:p w14:paraId="7B73D756" w14:textId="77777777" w:rsidR="00AF09A1" w:rsidRPr="00974876" w:rsidRDefault="00AF09A1" w:rsidP="00AF09A1">
            <w:pPr>
              <w:pStyle w:val="NoSpacing"/>
              <w:jc w:val="center"/>
              <w:rPr>
                <w:rFonts w:cstheme="minorHAnsi"/>
                <w:sz w:val="16"/>
                <w:szCs w:val="16"/>
              </w:rPr>
            </w:pPr>
            <w:r w:rsidRPr="00974876">
              <w:rPr>
                <w:rFonts w:cstheme="minorHAnsi"/>
                <w:sz w:val="16"/>
                <w:szCs w:val="16"/>
              </w:rPr>
              <w:t>X</w:t>
            </w:r>
          </w:p>
        </w:tc>
      </w:tr>
      <w:tr w:rsidR="00AF09A1" w:rsidRPr="00974876" w14:paraId="43347955" w14:textId="77777777" w:rsidTr="00AF09A1">
        <w:tc>
          <w:tcPr>
            <w:tcW w:w="625" w:type="dxa"/>
          </w:tcPr>
          <w:p w14:paraId="274AF425" w14:textId="77777777" w:rsidR="00AF09A1" w:rsidRPr="00974876" w:rsidRDefault="00AF09A1" w:rsidP="00AF09A1">
            <w:pPr>
              <w:pStyle w:val="NoSpacing"/>
              <w:jc w:val="center"/>
              <w:rPr>
                <w:rFonts w:cstheme="minorHAnsi"/>
                <w:sz w:val="16"/>
                <w:szCs w:val="16"/>
              </w:rPr>
            </w:pPr>
            <w:r w:rsidRPr="00974876">
              <w:rPr>
                <w:rFonts w:cstheme="minorHAnsi"/>
                <w:sz w:val="16"/>
                <w:szCs w:val="16"/>
              </w:rPr>
              <w:t>4</w:t>
            </w:r>
          </w:p>
        </w:tc>
        <w:tc>
          <w:tcPr>
            <w:tcW w:w="630" w:type="dxa"/>
          </w:tcPr>
          <w:p w14:paraId="01850829" w14:textId="77777777" w:rsidR="00AF09A1" w:rsidRPr="00974876" w:rsidRDefault="00AF09A1" w:rsidP="00AF09A1">
            <w:pPr>
              <w:pStyle w:val="NoSpacing"/>
              <w:jc w:val="center"/>
              <w:rPr>
                <w:rFonts w:cstheme="minorHAnsi"/>
                <w:sz w:val="16"/>
                <w:szCs w:val="16"/>
              </w:rPr>
            </w:pPr>
            <w:r w:rsidRPr="00974876">
              <w:rPr>
                <w:rFonts w:cstheme="minorHAnsi"/>
                <w:sz w:val="16"/>
                <w:szCs w:val="16"/>
              </w:rPr>
              <w:t>54</w:t>
            </w:r>
          </w:p>
        </w:tc>
        <w:tc>
          <w:tcPr>
            <w:tcW w:w="630" w:type="dxa"/>
          </w:tcPr>
          <w:p w14:paraId="6796C2C4" w14:textId="77777777" w:rsidR="00AF09A1" w:rsidRPr="00974876" w:rsidRDefault="00AF09A1" w:rsidP="00AF09A1">
            <w:pPr>
              <w:pStyle w:val="NoSpacing"/>
              <w:jc w:val="center"/>
              <w:rPr>
                <w:rFonts w:cstheme="minorHAnsi"/>
                <w:sz w:val="16"/>
                <w:szCs w:val="16"/>
              </w:rPr>
            </w:pPr>
            <w:r w:rsidRPr="00974876">
              <w:rPr>
                <w:rFonts w:cstheme="minorHAnsi"/>
                <w:sz w:val="16"/>
                <w:szCs w:val="16"/>
              </w:rPr>
              <w:t>H</w:t>
            </w:r>
          </w:p>
        </w:tc>
        <w:tc>
          <w:tcPr>
            <w:tcW w:w="1080" w:type="dxa"/>
          </w:tcPr>
          <w:p w14:paraId="1DBACA0C" w14:textId="77777777" w:rsidR="00AF09A1" w:rsidRPr="00974876" w:rsidRDefault="00AF09A1" w:rsidP="00AF09A1">
            <w:pPr>
              <w:pStyle w:val="NoSpacing"/>
              <w:jc w:val="both"/>
              <w:rPr>
                <w:rFonts w:cstheme="minorHAnsi"/>
                <w:sz w:val="16"/>
                <w:szCs w:val="16"/>
              </w:rPr>
            </w:pPr>
            <w:r w:rsidRPr="00974876">
              <w:rPr>
                <w:rFonts w:cstheme="minorHAnsi"/>
                <w:sz w:val="16"/>
                <w:szCs w:val="16"/>
              </w:rPr>
              <w:t>Licenciatura</w:t>
            </w:r>
          </w:p>
        </w:tc>
        <w:tc>
          <w:tcPr>
            <w:tcW w:w="900" w:type="dxa"/>
          </w:tcPr>
          <w:p w14:paraId="21E6026E" w14:textId="77777777" w:rsidR="00AF09A1" w:rsidRPr="00974876" w:rsidRDefault="00AF09A1" w:rsidP="00AF09A1">
            <w:pPr>
              <w:pStyle w:val="NoSpacing"/>
              <w:jc w:val="center"/>
              <w:rPr>
                <w:rFonts w:cstheme="minorHAnsi"/>
                <w:sz w:val="16"/>
                <w:szCs w:val="16"/>
              </w:rPr>
            </w:pPr>
            <w:r w:rsidRPr="00974876">
              <w:rPr>
                <w:rFonts w:cstheme="minorHAnsi"/>
                <w:sz w:val="16"/>
                <w:szCs w:val="16"/>
              </w:rPr>
              <w:t>C+</w:t>
            </w:r>
          </w:p>
        </w:tc>
        <w:tc>
          <w:tcPr>
            <w:tcW w:w="1620" w:type="dxa"/>
          </w:tcPr>
          <w:p w14:paraId="0FF80829" w14:textId="77777777" w:rsidR="00AF09A1" w:rsidRPr="00974876" w:rsidRDefault="00AF09A1" w:rsidP="00AF09A1">
            <w:pPr>
              <w:pStyle w:val="NoSpacing"/>
              <w:jc w:val="center"/>
              <w:rPr>
                <w:rFonts w:cstheme="minorHAnsi"/>
                <w:sz w:val="16"/>
                <w:szCs w:val="16"/>
              </w:rPr>
            </w:pPr>
            <w:r w:rsidRPr="00974876">
              <w:rPr>
                <w:rFonts w:cstheme="minorHAnsi"/>
                <w:sz w:val="16"/>
                <w:szCs w:val="16"/>
              </w:rPr>
              <w:t>A</w:t>
            </w:r>
          </w:p>
        </w:tc>
        <w:tc>
          <w:tcPr>
            <w:tcW w:w="1346" w:type="dxa"/>
          </w:tcPr>
          <w:p w14:paraId="395DCA56" w14:textId="77777777" w:rsidR="00AF09A1" w:rsidRPr="00974876" w:rsidRDefault="00AF09A1" w:rsidP="00AF09A1">
            <w:pPr>
              <w:pStyle w:val="NoSpacing"/>
              <w:jc w:val="center"/>
              <w:rPr>
                <w:rFonts w:cstheme="minorHAnsi"/>
                <w:sz w:val="16"/>
                <w:szCs w:val="16"/>
              </w:rPr>
            </w:pPr>
            <w:r w:rsidRPr="00974876">
              <w:rPr>
                <w:rFonts w:cstheme="minorHAnsi"/>
                <w:sz w:val="16"/>
                <w:szCs w:val="16"/>
              </w:rPr>
              <w:t>X</w:t>
            </w:r>
          </w:p>
        </w:tc>
        <w:tc>
          <w:tcPr>
            <w:tcW w:w="978" w:type="dxa"/>
          </w:tcPr>
          <w:p w14:paraId="5E281CFB" w14:textId="77777777" w:rsidR="00AF09A1" w:rsidRPr="00974876" w:rsidRDefault="00AF09A1" w:rsidP="00AF09A1">
            <w:pPr>
              <w:pStyle w:val="NoSpacing"/>
              <w:jc w:val="center"/>
              <w:rPr>
                <w:rFonts w:cstheme="minorHAnsi"/>
                <w:sz w:val="16"/>
                <w:szCs w:val="16"/>
              </w:rPr>
            </w:pPr>
          </w:p>
        </w:tc>
        <w:tc>
          <w:tcPr>
            <w:tcW w:w="699" w:type="dxa"/>
          </w:tcPr>
          <w:p w14:paraId="43ECBDEC" w14:textId="77777777" w:rsidR="00AF09A1" w:rsidRPr="00974876" w:rsidRDefault="00AF09A1" w:rsidP="00AF09A1">
            <w:pPr>
              <w:pStyle w:val="NoSpacing"/>
              <w:jc w:val="center"/>
              <w:rPr>
                <w:rFonts w:cstheme="minorHAnsi"/>
                <w:sz w:val="16"/>
                <w:szCs w:val="16"/>
              </w:rPr>
            </w:pPr>
          </w:p>
        </w:tc>
        <w:tc>
          <w:tcPr>
            <w:tcW w:w="842" w:type="dxa"/>
          </w:tcPr>
          <w:p w14:paraId="6C3EE06C" w14:textId="77777777" w:rsidR="00AF09A1" w:rsidRPr="00974876" w:rsidRDefault="00AF09A1" w:rsidP="00AF09A1">
            <w:pPr>
              <w:pStyle w:val="NoSpacing"/>
              <w:jc w:val="center"/>
              <w:rPr>
                <w:rFonts w:cstheme="minorHAnsi"/>
                <w:sz w:val="16"/>
                <w:szCs w:val="16"/>
              </w:rPr>
            </w:pPr>
            <w:r w:rsidRPr="00974876">
              <w:rPr>
                <w:rFonts w:cstheme="minorHAnsi"/>
                <w:sz w:val="16"/>
                <w:szCs w:val="16"/>
              </w:rPr>
              <w:t>X</w:t>
            </w:r>
          </w:p>
        </w:tc>
      </w:tr>
      <w:tr w:rsidR="00AF09A1" w:rsidRPr="00974876" w14:paraId="2C4F69F2" w14:textId="77777777" w:rsidTr="00AF09A1">
        <w:tc>
          <w:tcPr>
            <w:tcW w:w="625" w:type="dxa"/>
          </w:tcPr>
          <w:p w14:paraId="4F1F9383" w14:textId="77777777" w:rsidR="00AF09A1" w:rsidRPr="00974876" w:rsidRDefault="00AF09A1" w:rsidP="00AF09A1">
            <w:pPr>
              <w:pStyle w:val="NoSpacing"/>
              <w:jc w:val="center"/>
              <w:rPr>
                <w:rFonts w:cstheme="minorHAnsi"/>
                <w:sz w:val="16"/>
                <w:szCs w:val="16"/>
              </w:rPr>
            </w:pPr>
            <w:r w:rsidRPr="00974876">
              <w:rPr>
                <w:rFonts w:cstheme="minorHAnsi"/>
                <w:sz w:val="16"/>
                <w:szCs w:val="16"/>
              </w:rPr>
              <w:t>5</w:t>
            </w:r>
          </w:p>
        </w:tc>
        <w:tc>
          <w:tcPr>
            <w:tcW w:w="630" w:type="dxa"/>
          </w:tcPr>
          <w:p w14:paraId="096AD612" w14:textId="77777777" w:rsidR="00AF09A1" w:rsidRPr="00974876" w:rsidRDefault="00AF09A1" w:rsidP="00AF09A1">
            <w:pPr>
              <w:pStyle w:val="NoSpacing"/>
              <w:jc w:val="center"/>
              <w:rPr>
                <w:rFonts w:cstheme="minorHAnsi"/>
                <w:sz w:val="16"/>
                <w:szCs w:val="16"/>
              </w:rPr>
            </w:pPr>
            <w:r w:rsidRPr="00974876">
              <w:rPr>
                <w:rFonts w:cstheme="minorHAnsi"/>
                <w:sz w:val="16"/>
                <w:szCs w:val="16"/>
              </w:rPr>
              <w:t>32</w:t>
            </w:r>
          </w:p>
        </w:tc>
        <w:tc>
          <w:tcPr>
            <w:tcW w:w="630" w:type="dxa"/>
          </w:tcPr>
          <w:p w14:paraId="62A31CF8" w14:textId="77777777" w:rsidR="00AF09A1" w:rsidRPr="00974876" w:rsidRDefault="00AF09A1" w:rsidP="00AF09A1">
            <w:pPr>
              <w:pStyle w:val="NoSpacing"/>
              <w:jc w:val="center"/>
              <w:rPr>
                <w:rFonts w:cstheme="minorHAnsi"/>
                <w:sz w:val="16"/>
                <w:szCs w:val="16"/>
              </w:rPr>
            </w:pPr>
            <w:r w:rsidRPr="00974876">
              <w:rPr>
                <w:rFonts w:cstheme="minorHAnsi"/>
                <w:sz w:val="16"/>
                <w:szCs w:val="16"/>
              </w:rPr>
              <w:t>H</w:t>
            </w:r>
          </w:p>
        </w:tc>
        <w:tc>
          <w:tcPr>
            <w:tcW w:w="1080" w:type="dxa"/>
          </w:tcPr>
          <w:p w14:paraId="269B4B49" w14:textId="77777777" w:rsidR="00AF09A1" w:rsidRPr="00974876" w:rsidRDefault="00AF09A1" w:rsidP="00AF09A1">
            <w:pPr>
              <w:pStyle w:val="NoSpacing"/>
              <w:jc w:val="both"/>
              <w:rPr>
                <w:rFonts w:cstheme="minorHAnsi"/>
                <w:sz w:val="16"/>
                <w:szCs w:val="16"/>
              </w:rPr>
            </w:pPr>
            <w:r w:rsidRPr="00974876">
              <w:rPr>
                <w:rFonts w:cstheme="minorHAnsi"/>
                <w:sz w:val="16"/>
                <w:szCs w:val="16"/>
              </w:rPr>
              <w:t>Licenciatura</w:t>
            </w:r>
          </w:p>
        </w:tc>
        <w:tc>
          <w:tcPr>
            <w:tcW w:w="900" w:type="dxa"/>
          </w:tcPr>
          <w:p w14:paraId="2EA3E64B" w14:textId="77777777" w:rsidR="00AF09A1" w:rsidRPr="00974876" w:rsidRDefault="00AF09A1" w:rsidP="00AF09A1">
            <w:pPr>
              <w:pStyle w:val="NoSpacing"/>
              <w:jc w:val="center"/>
              <w:rPr>
                <w:rFonts w:cstheme="minorHAnsi"/>
                <w:sz w:val="16"/>
                <w:szCs w:val="16"/>
              </w:rPr>
            </w:pPr>
            <w:r w:rsidRPr="00974876">
              <w:rPr>
                <w:rFonts w:cstheme="minorHAnsi"/>
                <w:sz w:val="16"/>
                <w:szCs w:val="16"/>
              </w:rPr>
              <w:t>A/B</w:t>
            </w:r>
          </w:p>
        </w:tc>
        <w:tc>
          <w:tcPr>
            <w:tcW w:w="1620" w:type="dxa"/>
          </w:tcPr>
          <w:p w14:paraId="60C69C9E" w14:textId="77777777" w:rsidR="00AF09A1" w:rsidRPr="00974876" w:rsidRDefault="00AF09A1" w:rsidP="00AF09A1">
            <w:pPr>
              <w:pStyle w:val="NoSpacing"/>
              <w:jc w:val="center"/>
              <w:rPr>
                <w:rFonts w:cstheme="minorHAnsi"/>
                <w:sz w:val="16"/>
                <w:szCs w:val="16"/>
              </w:rPr>
            </w:pPr>
            <w:r w:rsidRPr="00974876">
              <w:rPr>
                <w:rFonts w:cstheme="minorHAnsi"/>
                <w:sz w:val="16"/>
                <w:szCs w:val="16"/>
              </w:rPr>
              <w:t>A</w:t>
            </w:r>
          </w:p>
        </w:tc>
        <w:tc>
          <w:tcPr>
            <w:tcW w:w="1346" w:type="dxa"/>
          </w:tcPr>
          <w:p w14:paraId="3E733D47" w14:textId="77777777" w:rsidR="00AF09A1" w:rsidRPr="00974876" w:rsidRDefault="00AF09A1" w:rsidP="00AF09A1">
            <w:pPr>
              <w:pStyle w:val="NoSpacing"/>
              <w:jc w:val="center"/>
              <w:rPr>
                <w:rFonts w:cstheme="minorHAnsi"/>
                <w:sz w:val="16"/>
                <w:szCs w:val="16"/>
              </w:rPr>
            </w:pPr>
            <w:r w:rsidRPr="00974876">
              <w:rPr>
                <w:rFonts w:cstheme="minorHAnsi"/>
                <w:sz w:val="16"/>
                <w:szCs w:val="16"/>
              </w:rPr>
              <w:t>X</w:t>
            </w:r>
          </w:p>
        </w:tc>
        <w:tc>
          <w:tcPr>
            <w:tcW w:w="978" w:type="dxa"/>
          </w:tcPr>
          <w:p w14:paraId="6602AB80" w14:textId="77777777" w:rsidR="00AF09A1" w:rsidRPr="00974876" w:rsidRDefault="00AF09A1" w:rsidP="00AF09A1">
            <w:pPr>
              <w:pStyle w:val="NoSpacing"/>
              <w:jc w:val="center"/>
              <w:rPr>
                <w:rFonts w:cstheme="minorHAnsi"/>
                <w:sz w:val="16"/>
                <w:szCs w:val="16"/>
              </w:rPr>
            </w:pPr>
          </w:p>
        </w:tc>
        <w:tc>
          <w:tcPr>
            <w:tcW w:w="699" w:type="dxa"/>
          </w:tcPr>
          <w:p w14:paraId="0F7A3E1F" w14:textId="77777777" w:rsidR="00AF09A1" w:rsidRPr="00974876" w:rsidRDefault="00AF09A1" w:rsidP="00AF09A1">
            <w:pPr>
              <w:pStyle w:val="NoSpacing"/>
              <w:jc w:val="center"/>
              <w:rPr>
                <w:rFonts w:cstheme="minorHAnsi"/>
                <w:sz w:val="16"/>
                <w:szCs w:val="16"/>
              </w:rPr>
            </w:pPr>
          </w:p>
        </w:tc>
        <w:tc>
          <w:tcPr>
            <w:tcW w:w="842" w:type="dxa"/>
          </w:tcPr>
          <w:p w14:paraId="5FADDEF6" w14:textId="77777777" w:rsidR="00AF09A1" w:rsidRPr="00974876" w:rsidRDefault="00AF09A1" w:rsidP="00AF09A1">
            <w:pPr>
              <w:pStyle w:val="NoSpacing"/>
              <w:jc w:val="center"/>
              <w:rPr>
                <w:rFonts w:cstheme="minorHAnsi"/>
                <w:sz w:val="16"/>
                <w:szCs w:val="16"/>
              </w:rPr>
            </w:pPr>
            <w:r w:rsidRPr="00974876">
              <w:rPr>
                <w:rFonts w:cstheme="minorHAnsi"/>
                <w:sz w:val="16"/>
                <w:szCs w:val="16"/>
              </w:rPr>
              <w:t>X</w:t>
            </w:r>
          </w:p>
        </w:tc>
      </w:tr>
      <w:tr w:rsidR="00AF09A1" w:rsidRPr="00974876" w14:paraId="61F124AC" w14:textId="77777777" w:rsidTr="00AF09A1">
        <w:tc>
          <w:tcPr>
            <w:tcW w:w="625" w:type="dxa"/>
          </w:tcPr>
          <w:p w14:paraId="7DA035F0" w14:textId="77777777" w:rsidR="00AF09A1" w:rsidRPr="00974876" w:rsidRDefault="00AF09A1" w:rsidP="00AF09A1">
            <w:pPr>
              <w:pStyle w:val="NoSpacing"/>
              <w:jc w:val="center"/>
              <w:rPr>
                <w:rFonts w:cstheme="minorHAnsi"/>
                <w:sz w:val="16"/>
                <w:szCs w:val="16"/>
              </w:rPr>
            </w:pPr>
            <w:r w:rsidRPr="00974876">
              <w:rPr>
                <w:rFonts w:cstheme="minorHAnsi"/>
                <w:sz w:val="16"/>
                <w:szCs w:val="16"/>
              </w:rPr>
              <w:t>6</w:t>
            </w:r>
          </w:p>
        </w:tc>
        <w:tc>
          <w:tcPr>
            <w:tcW w:w="630" w:type="dxa"/>
          </w:tcPr>
          <w:p w14:paraId="06422DE7" w14:textId="77777777" w:rsidR="00AF09A1" w:rsidRPr="00974876" w:rsidRDefault="00AF09A1" w:rsidP="00AF09A1">
            <w:pPr>
              <w:pStyle w:val="NoSpacing"/>
              <w:jc w:val="center"/>
              <w:rPr>
                <w:rFonts w:cstheme="minorHAnsi"/>
                <w:sz w:val="16"/>
                <w:szCs w:val="16"/>
              </w:rPr>
            </w:pPr>
            <w:r w:rsidRPr="00974876">
              <w:rPr>
                <w:rFonts w:cstheme="minorHAnsi"/>
                <w:sz w:val="16"/>
                <w:szCs w:val="16"/>
              </w:rPr>
              <w:t>37</w:t>
            </w:r>
          </w:p>
        </w:tc>
        <w:tc>
          <w:tcPr>
            <w:tcW w:w="630" w:type="dxa"/>
          </w:tcPr>
          <w:p w14:paraId="33E7B82E" w14:textId="77777777" w:rsidR="00AF09A1" w:rsidRPr="00974876" w:rsidRDefault="00AF09A1" w:rsidP="00AF09A1">
            <w:pPr>
              <w:pStyle w:val="NoSpacing"/>
              <w:jc w:val="center"/>
              <w:rPr>
                <w:rFonts w:cstheme="minorHAnsi"/>
                <w:sz w:val="16"/>
                <w:szCs w:val="16"/>
              </w:rPr>
            </w:pPr>
            <w:r w:rsidRPr="00974876">
              <w:rPr>
                <w:rFonts w:cstheme="minorHAnsi"/>
                <w:sz w:val="16"/>
                <w:szCs w:val="16"/>
              </w:rPr>
              <w:t>H</w:t>
            </w:r>
          </w:p>
        </w:tc>
        <w:tc>
          <w:tcPr>
            <w:tcW w:w="1080" w:type="dxa"/>
          </w:tcPr>
          <w:p w14:paraId="5B919E91" w14:textId="77777777" w:rsidR="00AF09A1" w:rsidRPr="00974876" w:rsidRDefault="00AF09A1" w:rsidP="00AF09A1">
            <w:pPr>
              <w:pStyle w:val="NoSpacing"/>
              <w:jc w:val="both"/>
              <w:rPr>
                <w:rFonts w:cstheme="minorHAnsi"/>
                <w:sz w:val="16"/>
                <w:szCs w:val="16"/>
              </w:rPr>
            </w:pPr>
            <w:r w:rsidRPr="00974876">
              <w:rPr>
                <w:rFonts w:cstheme="minorHAnsi"/>
                <w:sz w:val="16"/>
                <w:szCs w:val="16"/>
              </w:rPr>
              <w:t>Licenciatura</w:t>
            </w:r>
          </w:p>
        </w:tc>
        <w:tc>
          <w:tcPr>
            <w:tcW w:w="900" w:type="dxa"/>
          </w:tcPr>
          <w:p w14:paraId="7C7D030E" w14:textId="77777777" w:rsidR="00AF09A1" w:rsidRPr="00974876" w:rsidRDefault="00AF09A1" w:rsidP="00AF09A1">
            <w:pPr>
              <w:pStyle w:val="NoSpacing"/>
              <w:jc w:val="center"/>
              <w:rPr>
                <w:rFonts w:cstheme="minorHAnsi"/>
                <w:sz w:val="16"/>
                <w:szCs w:val="16"/>
              </w:rPr>
            </w:pPr>
            <w:r w:rsidRPr="00974876">
              <w:rPr>
                <w:rFonts w:cstheme="minorHAnsi"/>
                <w:sz w:val="16"/>
                <w:szCs w:val="16"/>
              </w:rPr>
              <w:t>A/B</w:t>
            </w:r>
          </w:p>
        </w:tc>
        <w:tc>
          <w:tcPr>
            <w:tcW w:w="1620" w:type="dxa"/>
          </w:tcPr>
          <w:p w14:paraId="62EB1CE1" w14:textId="77777777" w:rsidR="00AF09A1" w:rsidRPr="00974876" w:rsidRDefault="00AF09A1" w:rsidP="00AF09A1">
            <w:pPr>
              <w:pStyle w:val="NoSpacing"/>
              <w:jc w:val="center"/>
              <w:rPr>
                <w:rFonts w:cstheme="minorHAnsi"/>
                <w:sz w:val="16"/>
                <w:szCs w:val="16"/>
              </w:rPr>
            </w:pPr>
            <w:r w:rsidRPr="00974876">
              <w:rPr>
                <w:rFonts w:cstheme="minorHAnsi"/>
                <w:sz w:val="16"/>
                <w:szCs w:val="16"/>
              </w:rPr>
              <w:t>D</w:t>
            </w:r>
          </w:p>
        </w:tc>
        <w:tc>
          <w:tcPr>
            <w:tcW w:w="1346" w:type="dxa"/>
          </w:tcPr>
          <w:p w14:paraId="70BFDA0C" w14:textId="77777777" w:rsidR="00AF09A1" w:rsidRPr="00974876" w:rsidRDefault="00AF09A1" w:rsidP="00AF09A1">
            <w:pPr>
              <w:pStyle w:val="NoSpacing"/>
              <w:jc w:val="center"/>
              <w:rPr>
                <w:rFonts w:cstheme="minorHAnsi"/>
                <w:sz w:val="16"/>
                <w:szCs w:val="16"/>
              </w:rPr>
            </w:pPr>
            <w:r w:rsidRPr="00974876">
              <w:rPr>
                <w:rFonts w:cstheme="minorHAnsi"/>
                <w:sz w:val="16"/>
                <w:szCs w:val="16"/>
              </w:rPr>
              <w:t>X</w:t>
            </w:r>
          </w:p>
        </w:tc>
        <w:tc>
          <w:tcPr>
            <w:tcW w:w="978" w:type="dxa"/>
          </w:tcPr>
          <w:p w14:paraId="0B1CF74C" w14:textId="77777777" w:rsidR="00AF09A1" w:rsidRPr="00974876" w:rsidRDefault="00AF09A1" w:rsidP="00AF09A1">
            <w:pPr>
              <w:pStyle w:val="NoSpacing"/>
              <w:jc w:val="center"/>
              <w:rPr>
                <w:rFonts w:cstheme="minorHAnsi"/>
                <w:sz w:val="16"/>
                <w:szCs w:val="16"/>
              </w:rPr>
            </w:pPr>
          </w:p>
        </w:tc>
        <w:tc>
          <w:tcPr>
            <w:tcW w:w="699" w:type="dxa"/>
          </w:tcPr>
          <w:p w14:paraId="7147D8AD" w14:textId="77777777" w:rsidR="00AF09A1" w:rsidRPr="00974876" w:rsidRDefault="00AF09A1" w:rsidP="00AF09A1">
            <w:pPr>
              <w:pStyle w:val="NoSpacing"/>
              <w:jc w:val="center"/>
              <w:rPr>
                <w:rFonts w:cstheme="minorHAnsi"/>
                <w:sz w:val="16"/>
                <w:szCs w:val="16"/>
              </w:rPr>
            </w:pPr>
          </w:p>
        </w:tc>
        <w:tc>
          <w:tcPr>
            <w:tcW w:w="842" w:type="dxa"/>
          </w:tcPr>
          <w:p w14:paraId="6C505C48" w14:textId="77777777" w:rsidR="00AF09A1" w:rsidRPr="00974876" w:rsidRDefault="00AF09A1" w:rsidP="00AF09A1">
            <w:pPr>
              <w:pStyle w:val="NoSpacing"/>
              <w:jc w:val="center"/>
              <w:rPr>
                <w:rFonts w:cstheme="minorHAnsi"/>
                <w:sz w:val="16"/>
                <w:szCs w:val="16"/>
              </w:rPr>
            </w:pPr>
            <w:r w:rsidRPr="00974876">
              <w:rPr>
                <w:rFonts w:cstheme="minorHAnsi"/>
                <w:sz w:val="16"/>
                <w:szCs w:val="16"/>
              </w:rPr>
              <w:t>X</w:t>
            </w:r>
          </w:p>
        </w:tc>
      </w:tr>
      <w:tr w:rsidR="00AF09A1" w:rsidRPr="00974876" w14:paraId="44805FCB" w14:textId="77777777" w:rsidTr="00AF09A1">
        <w:tc>
          <w:tcPr>
            <w:tcW w:w="625" w:type="dxa"/>
          </w:tcPr>
          <w:p w14:paraId="7B18D7B0" w14:textId="77777777" w:rsidR="00AF09A1" w:rsidRPr="00974876" w:rsidRDefault="00AF09A1" w:rsidP="00AF09A1">
            <w:pPr>
              <w:pStyle w:val="NoSpacing"/>
              <w:jc w:val="center"/>
              <w:rPr>
                <w:rFonts w:cstheme="minorHAnsi"/>
                <w:sz w:val="16"/>
                <w:szCs w:val="16"/>
              </w:rPr>
            </w:pPr>
            <w:r w:rsidRPr="00974876">
              <w:rPr>
                <w:rFonts w:cstheme="minorHAnsi"/>
                <w:sz w:val="16"/>
                <w:szCs w:val="16"/>
              </w:rPr>
              <w:t>7</w:t>
            </w:r>
          </w:p>
        </w:tc>
        <w:tc>
          <w:tcPr>
            <w:tcW w:w="630" w:type="dxa"/>
          </w:tcPr>
          <w:p w14:paraId="031768C9" w14:textId="77777777" w:rsidR="00AF09A1" w:rsidRPr="00974876" w:rsidRDefault="00AF09A1" w:rsidP="00AF09A1">
            <w:pPr>
              <w:pStyle w:val="NoSpacing"/>
              <w:jc w:val="center"/>
              <w:rPr>
                <w:rFonts w:cstheme="minorHAnsi"/>
                <w:sz w:val="16"/>
                <w:szCs w:val="16"/>
              </w:rPr>
            </w:pPr>
            <w:r w:rsidRPr="00974876">
              <w:rPr>
                <w:rFonts w:cstheme="minorHAnsi"/>
                <w:sz w:val="16"/>
                <w:szCs w:val="16"/>
              </w:rPr>
              <w:t>46</w:t>
            </w:r>
          </w:p>
        </w:tc>
        <w:tc>
          <w:tcPr>
            <w:tcW w:w="630" w:type="dxa"/>
          </w:tcPr>
          <w:p w14:paraId="341BA596" w14:textId="77777777" w:rsidR="00AF09A1" w:rsidRPr="00974876" w:rsidRDefault="00AF09A1" w:rsidP="00AF09A1">
            <w:pPr>
              <w:pStyle w:val="NoSpacing"/>
              <w:jc w:val="center"/>
              <w:rPr>
                <w:rFonts w:cstheme="minorHAnsi"/>
                <w:sz w:val="16"/>
                <w:szCs w:val="16"/>
              </w:rPr>
            </w:pPr>
            <w:r w:rsidRPr="00974876">
              <w:rPr>
                <w:rFonts w:cstheme="minorHAnsi"/>
                <w:sz w:val="16"/>
                <w:szCs w:val="16"/>
              </w:rPr>
              <w:t>H</w:t>
            </w:r>
          </w:p>
        </w:tc>
        <w:tc>
          <w:tcPr>
            <w:tcW w:w="1080" w:type="dxa"/>
          </w:tcPr>
          <w:p w14:paraId="23AC38AC" w14:textId="77777777" w:rsidR="00AF09A1" w:rsidRPr="00974876" w:rsidRDefault="00AF09A1" w:rsidP="00AF09A1">
            <w:pPr>
              <w:pStyle w:val="NoSpacing"/>
              <w:jc w:val="both"/>
              <w:rPr>
                <w:rFonts w:cstheme="minorHAnsi"/>
                <w:sz w:val="16"/>
                <w:szCs w:val="16"/>
              </w:rPr>
            </w:pPr>
            <w:r w:rsidRPr="00974876">
              <w:rPr>
                <w:rFonts w:cstheme="minorHAnsi"/>
                <w:sz w:val="16"/>
                <w:szCs w:val="16"/>
              </w:rPr>
              <w:t>Educación media</w:t>
            </w:r>
          </w:p>
        </w:tc>
        <w:tc>
          <w:tcPr>
            <w:tcW w:w="900" w:type="dxa"/>
          </w:tcPr>
          <w:p w14:paraId="2106EC69" w14:textId="77777777" w:rsidR="00AF09A1" w:rsidRPr="00974876" w:rsidRDefault="00AF09A1" w:rsidP="00AF09A1">
            <w:pPr>
              <w:pStyle w:val="NoSpacing"/>
              <w:jc w:val="center"/>
              <w:rPr>
                <w:rFonts w:cstheme="minorHAnsi"/>
                <w:sz w:val="16"/>
                <w:szCs w:val="16"/>
              </w:rPr>
            </w:pPr>
            <w:r w:rsidRPr="00974876">
              <w:rPr>
                <w:rFonts w:cstheme="minorHAnsi"/>
                <w:sz w:val="16"/>
                <w:szCs w:val="16"/>
              </w:rPr>
              <w:t>C+</w:t>
            </w:r>
          </w:p>
        </w:tc>
        <w:tc>
          <w:tcPr>
            <w:tcW w:w="1620" w:type="dxa"/>
          </w:tcPr>
          <w:p w14:paraId="21A84E64" w14:textId="77777777" w:rsidR="00AF09A1" w:rsidRPr="00974876" w:rsidRDefault="00AF09A1" w:rsidP="00AF09A1">
            <w:pPr>
              <w:pStyle w:val="NoSpacing"/>
              <w:jc w:val="center"/>
              <w:rPr>
                <w:rFonts w:cstheme="minorHAnsi"/>
                <w:sz w:val="16"/>
                <w:szCs w:val="16"/>
              </w:rPr>
            </w:pPr>
            <w:r w:rsidRPr="00974876">
              <w:rPr>
                <w:rFonts w:cstheme="minorHAnsi"/>
                <w:sz w:val="16"/>
                <w:szCs w:val="16"/>
              </w:rPr>
              <w:t>D</w:t>
            </w:r>
          </w:p>
        </w:tc>
        <w:tc>
          <w:tcPr>
            <w:tcW w:w="1346" w:type="dxa"/>
          </w:tcPr>
          <w:p w14:paraId="50D4086D" w14:textId="77777777" w:rsidR="00AF09A1" w:rsidRPr="00974876" w:rsidRDefault="00AF09A1" w:rsidP="00AF09A1">
            <w:pPr>
              <w:pStyle w:val="NoSpacing"/>
              <w:jc w:val="center"/>
              <w:rPr>
                <w:rFonts w:cstheme="minorHAnsi"/>
                <w:sz w:val="16"/>
                <w:szCs w:val="16"/>
              </w:rPr>
            </w:pPr>
            <w:r w:rsidRPr="00974876">
              <w:rPr>
                <w:rFonts w:cstheme="minorHAnsi"/>
                <w:sz w:val="16"/>
                <w:szCs w:val="16"/>
              </w:rPr>
              <w:t>X</w:t>
            </w:r>
          </w:p>
        </w:tc>
        <w:tc>
          <w:tcPr>
            <w:tcW w:w="978" w:type="dxa"/>
          </w:tcPr>
          <w:p w14:paraId="71541CFB" w14:textId="77777777" w:rsidR="00AF09A1" w:rsidRPr="00974876" w:rsidRDefault="00AF09A1" w:rsidP="00AF09A1">
            <w:pPr>
              <w:pStyle w:val="NoSpacing"/>
              <w:jc w:val="center"/>
              <w:rPr>
                <w:rFonts w:cstheme="minorHAnsi"/>
                <w:sz w:val="16"/>
                <w:szCs w:val="16"/>
              </w:rPr>
            </w:pPr>
          </w:p>
        </w:tc>
        <w:tc>
          <w:tcPr>
            <w:tcW w:w="699" w:type="dxa"/>
          </w:tcPr>
          <w:p w14:paraId="42E8ABCA" w14:textId="77777777" w:rsidR="00AF09A1" w:rsidRPr="00974876" w:rsidRDefault="00AF09A1" w:rsidP="00AF09A1">
            <w:pPr>
              <w:pStyle w:val="NoSpacing"/>
              <w:jc w:val="center"/>
              <w:rPr>
                <w:rFonts w:cstheme="minorHAnsi"/>
                <w:sz w:val="16"/>
                <w:szCs w:val="16"/>
              </w:rPr>
            </w:pPr>
          </w:p>
        </w:tc>
        <w:tc>
          <w:tcPr>
            <w:tcW w:w="842" w:type="dxa"/>
          </w:tcPr>
          <w:p w14:paraId="73133FB8" w14:textId="77777777" w:rsidR="00AF09A1" w:rsidRPr="00974876" w:rsidRDefault="00AF09A1" w:rsidP="00AF09A1">
            <w:pPr>
              <w:pStyle w:val="NoSpacing"/>
              <w:jc w:val="center"/>
              <w:rPr>
                <w:rFonts w:cstheme="minorHAnsi"/>
                <w:sz w:val="16"/>
                <w:szCs w:val="16"/>
              </w:rPr>
            </w:pPr>
            <w:r w:rsidRPr="00974876">
              <w:rPr>
                <w:rFonts w:cstheme="minorHAnsi"/>
                <w:sz w:val="16"/>
                <w:szCs w:val="16"/>
              </w:rPr>
              <w:t>X</w:t>
            </w:r>
          </w:p>
        </w:tc>
      </w:tr>
      <w:tr w:rsidR="00AF09A1" w:rsidRPr="00974876" w14:paraId="00B30FEE" w14:textId="77777777" w:rsidTr="00AF09A1">
        <w:tc>
          <w:tcPr>
            <w:tcW w:w="625" w:type="dxa"/>
          </w:tcPr>
          <w:p w14:paraId="0BE7C298" w14:textId="77777777" w:rsidR="00AF09A1" w:rsidRPr="00974876" w:rsidRDefault="00AF09A1" w:rsidP="00AF09A1">
            <w:pPr>
              <w:pStyle w:val="NoSpacing"/>
              <w:jc w:val="center"/>
              <w:rPr>
                <w:rFonts w:cstheme="minorHAnsi"/>
                <w:sz w:val="16"/>
                <w:szCs w:val="16"/>
              </w:rPr>
            </w:pPr>
            <w:r w:rsidRPr="00974876">
              <w:rPr>
                <w:rFonts w:cstheme="minorHAnsi"/>
                <w:sz w:val="16"/>
                <w:szCs w:val="16"/>
              </w:rPr>
              <w:t>8</w:t>
            </w:r>
          </w:p>
        </w:tc>
        <w:tc>
          <w:tcPr>
            <w:tcW w:w="630" w:type="dxa"/>
          </w:tcPr>
          <w:p w14:paraId="5520FE82" w14:textId="77777777" w:rsidR="00AF09A1" w:rsidRPr="00974876" w:rsidRDefault="00AF09A1" w:rsidP="00AF09A1">
            <w:pPr>
              <w:pStyle w:val="NoSpacing"/>
              <w:jc w:val="center"/>
              <w:rPr>
                <w:rFonts w:cstheme="minorHAnsi"/>
                <w:sz w:val="16"/>
                <w:szCs w:val="16"/>
              </w:rPr>
            </w:pPr>
            <w:r w:rsidRPr="00974876">
              <w:rPr>
                <w:rFonts w:cstheme="minorHAnsi"/>
                <w:sz w:val="16"/>
                <w:szCs w:val="16"/>
              </w:rPr>
              <w:t>38</w:t>
            </w:r>
          </w:p>
        </w:tc>
        <w:tc>
          <w:tcPr>
            <w:tcW w:w="630" w:type="dxa"/>
          </w:tcPr>
          <w:p w14:paraId="6DD0B164" w14:textId="77777777" w:rsidR="00AF09A1" w:rsidRPr="00974876" w:rsidRDefault="00AF09A1" w:rsidP="00AF09A1">
            <w:pPr>
              <w:pStyle w:val="NoSpacing"/>
              <w:jc w:val="center"/>
              <w:rPr>
                <w:rFonts w:cstheme="minorHAnsi"/>
                <w:sz w:val="16"/>
                <w:szCs w:val="16"/>
              </w:rPr>
            </w:pPr>
            <w:r w:rsidRPr="00974876">
              <w:rPr>
                <w:rFonts w:cstheme="minorHAnsi"/>
                <w:sz w:val="16"/>
                <w:szCs w:val="16"/>
              </w:rPr>
              <w:t>H</w:t>
            </w:r>
          </w:p>
        </w:tc>
        <w:tc>
          <w:tcPr>
            <w:tcW w:w="1080" w:type="dxa"/>
          </w:tcPr>
          <w:p w14:paraId="7A32464E" w14:textId="77777777" w:rsidR="00AF09A1" w:rsidRPr="00974876" w:rsidRDefault="00AF09A1" w:rsidP="00AF09A1">
            <w:pPr>
              <w:pStyle w:val="NoSpacing"/>
              <w:jc w:val="both"/>
              <w:rPr>
                <w:rFonts w:cstheme="minorHAnsi"/>
                <w:sz w:val="16"/>
                <w:szCs w:val="16"/>
              </w:rPr>
            </w:pPr>
            <w:r w:rsidRPr="00974876">
              <w:rPr>
                <w:rFonts w:cstheme="minorHAnsi"/>
                <w:sz w:val="16"/>
                <w:szCs w:val="16"/>
              </w:rPr>
              <w:t>Educación media</w:t>
            </w:r>
          </w:p>
        </w:tc>
        <w:tc>
          <w:tcPr>
            <w:tcW w:w="900" w:type="dxa"/>
          </w:tcPr>
          <w:p w14:paraId="75C01DA3" w14:textId="77777777" w:rsidR="00AF09A1" w:rsidRPr="00974876" w:rsidRDefault="00AF09A1" w:rsidP="00AF09A1">
            <w:pPr>
              <w:pStyle w:val="NoSpacing"/>
              <w:jc w:val="center"/>
              <w:rPr>
                <w:rFonts w:cstheme="minorHAnsi"/>
                <w:sz w:val="16"/>
                <w:szCs w:val="16"/>
              </w:rPr>
            </w:pPr>
            <w:r w:rsidRPr="00974876">
              <w:rPr>
                <w:rFonts w:cstheme="minorHAnsi"/>
                <w:sz w:val="16"/>
                <w:szCs w:val="16"/>
              </w:rPr>
              <w:t>C</w:t>
            </w:r>
          </w:p>
        </w:tc>
        <w:tc>
          <w:tcPr>
            <w:tcW w:w="1620" w:type="dxa"/>
          </w:tcPr>
          <w:p w14:paraId="663DE76E" w14:textId="77777777" w:rsidR="00AF09A1" w:rsidRPr="00974876" w:rsidRDefault="00AF09A1" w:rsidP="00AF09A1">
            <w:pPr>
              <w:pStyle w:val="NoSpacing"/>
              <w:jc w:val="center"/>
              <w:rPr>
                <w:rFonts w:cstheme="minorHAnsi"/>
                <w:sz w:val="16"/>
                <w:szCs w:val="16"/>
              </w:rPr>
            </w:pPr>
            <w:r w:rsidRPr="00974876">
              <w:rPr>
                <w:rFonts w:cstheme="minorHAnsi"/>
                <w:sz w:val="16"/>
                <w:szCs w:val="16"/>
              </w:rPr>
              <w:t>A</w:t>
            </w:r>
          </w:p>
        </w:tc>
        <w:tc>
          <w:tcPr>
            <w:tcW w:w="1346" w:type="dxa"/>
          </w:tcPr>
          <w:p w14:paraId="6FE4527B" w14:textId="77777777" w:rsidR="00AF09A1" w:rsidRPr="00974876" w:rsidRDefault="00AF09A1" w:rsidP="00AF09A1">
            <w:pPr>
              <w:pStyle w:val="NoSpacing"/>
              <w:jc w:val="center"/>
              <w:rPr>
                <w:rFonts w:cstheme="minorHAnsi"/>
                <w:sz w:val="16"/>
                <w:szCs w:val="16"/>
              </w:rPr>
            </w:pPr>
            <w:r w:rsidRPr="00974876">
              <w:rPr>
                <w:rFonts w:cstheme="minorHAnsi"/>
                <w:sz w:val="16"/>
                <w:szCs w:val="16"/>
              </w:rPr>
              <w:t>X</w:t>
            </w:r>
          </w:p>
        </w:tc>
        <w:tc>
          <w:tcPr>
            <w:tcW w:w="978" w:type="dxa"/>
          </w:tcPr>
          <w:p w14:paraId="253D2BA0" w14:textId="77777777" w:rsidR="00AF09A1" w:rsidRPr="00974876" w:rsidRDefault="00AF09A1" w:rsidP="00AF09A1">
            <w:pPr>
              <w:pStyle w:val="NoSpacing"/>
              <w:jc w:val="center"/>
              <w:rPr>
                <w:rFonts w:cstheme="minorHAnsi"/>
                <w:sz w:val="16"/>
                <w:szCs w:val="16"/>
              </w:rPr>
            </w:pPr>
          </w:p>
        </w:tc>
        <w:tc>
          <w:tcPr>
            <w:tcW w:w="699" w:type="dxa"/>
          </w:tcPr>
          <w:p w14:paraId="36BF652E" w14:textId="77777777" w:rsidR="00AF09A1" w:rsidRPr="00974876" w:rsidRDefault="00AF09A1" w:rsidP="00AF09A1">
            <w:pPr>
              <w:pStyle w:val="NoSpacing"/>
              <w:jc w:val="center"/>
              <w:rPr>
                <w:rFonts w:cstheme="minorHAnsi"/>
                <w:sz w:val="16"/>
                <w:szCs w:val="16"/>
              </w:rPr>
            </w:pPr>
            <w:r w:rsidRPr="00974876">
              <w:rPr>
                <w:rFonts w:cstheme="minorHAnsi"/>
                <w:sz w:val="16"/>
                <w:szCs w:val="16"/>
              </w:rPr>
              <w:t>X</w:t>
            </w:r>
          </w:p>
        </w:tc>
        <w:tc>
          <w:tcPr>
            <w:tcW w:w="842" w:type="dxa"/>
          </w:tcPr>
          <w:p w14:paraId="67995732" w14:textId="77777777" w:rsidR="00AF09A1" w:rsidRPr="00974876" w:rsidRDefault="00AF09A1" w:rsidP="00AF09A1">
            <w:pPr>
              <w:pStyle w:val="NoSpacing"/>
              <w:jc w:val="center"/>
              <w:rPr>
                <w:rFonts w:cstheme="minorHAnsi"/>
                <w:sz w:val="16"/>
                <w:szCs w:val="16"/>
              </w:rPr>
            </w:pPr>
          </w:p>
        </w:tc>
      </w:tr>
      <w:tr w:rsidR="00AF09A1" w:rsidRPr="00974876" w14:paraId="553734A0" w14:textId="77777777" w:rsidTr="00AF09A1">
        <w:tc>
          <w:tcPr>
            <w:tcW w:w="625" w:type="dxa"/>
          </w:tcPr>
          <w:p w14:paraId="7076CD1D" w14:textId="77777777" w:rsidR="00AF09A1" w:rsidRPr="00974876" w:rsidRDefault="00AF09A1" w:rsidP="00AF09A1">
            <w:pPr>
              <w:pStyle w:val="NoSpacing"/>
              <w:jc w:val="center"/>
              <w:rPr>
                <w:rFonts w:cstheme="minorHAnsi"/>
                <w:sz w:val="16"/>
                <w:szCs w:val="16"/>
              </w:rPr>
            </w:pPr>
            <w:r w:rsidRPr="00974876">
              <w:rPr>
                <w:rFonts w:cstheme="minorHAnsi"/>
                <w:sz w:val="16"/>
                <w:szCs w:val="16"/>
              </w:rPr>
              <w:t>9</w:t>
            </w:r>
          </w:p>
        </w:tc>
        <w:tc>
          <w:tcPr>
            <w:tcW w:w="630" w:type="dxa"/>
          </w:tcPr>
          <w:p w14:paraId="18A7BF75" w14:textId="77777777" w:rsidR="00AF09A1" w:rsidRPr="00974876" w:rsidRDefault="00AF09A1" w:rsidP="00AF09A1">
            <w:pPr>
              <w:pStyle w:val="NoSpacing"/>
              <w:jc w:val="center"/>
              <w:rPr>
                <w:rFonts w:cstheme="minorHAnsi"/>
                <w:sz w:val="16"/>
                <w:szCs w:val="16"/>
              </w:rPr>
            </w:pPr>
            <w:r w:rsidRPr="00974876">
              <w:rPr>
                <w:rFonts w:cstheme="minorHAnsi"/>
                <w:sz w:val="16"/>
                <w:szCs w:val="16"/>
              </w:rPr>
              <w:t>40</w:t>
            </w:r>
          </w:p>
        </w:tc>
        <w:tc>
          <w:tcPr>
            <w:tcW w:w="630" w:type="dxa"/>
          </w:tcPr>
          <w:p w14:paraId="7668BC80" w14:textId="77777777" w:rsidR="00AF09A1" w:rsidRPr="00974876" w:rsidRDefault="00AF09A1" w:rsidP="00AF09A1">
            <w:pPr>
              <w:pStyle w:val="NoSpacing"/>
              <w:jc w:val="center"/>
              <w:rPr>
                <w:rFonts w:cstheme="minorHAnsi"/>
                <w:sz w:val="16"/>
                <w:szCs w:val="16"/>
              </w:rPr>
            </w:pPr>
            <w:r w:rsidRPr="00974876">
              <w:rPr>
                <w:rFonts w:cstheme="minorHAnsi"/>
                <w:sz w:val="16"/>
                <w:szCs w:val="16"/>
              </w:rPr>
              <w:t>M</w:t>
            </w:r>
          </w:p>
        </w:tc>
        <w:tc>
          <w:tcPr>
            <w:tcW w:w="1080" w:type="dxa"/>
          </w:tcPr>
          <w:p w14:paraId="2B1461E7" w14:textId="77777777" w:rsidR="00AF09A1" w:rsidRPr="00974876" w:rsidRDefault="00AF09A1" w:rsidP="00AF09A1">
            <w:pPr>
              <w:pStyle w:val="NoSpacing"/>
              <w:jc w:val="both"/>
              <w:rPr>
                <w:rFonts w:cstheme="minorHAnsi"/>
                <w:sz w:val="16"/>
                <w:szCs w:val="16"/>
              </w:rPr>
            </w:pPr>
            <w:r w:rsidRPr="00974876">
              <w:rPr>
                <w:rFonts w:cstheme="minorHAnsi"/>
                <w:sz w:val="16"/>
                <w:szCs w:val="16"/>
              </w:rPr>
              <w:t xml:space="preserve">Educación media </w:t>
            </w:r>
          </w:p>
        </w:tc>
        <w:tc>
          <w:tcPr>
            <w:tcW w:w="900" w:type="dxa"/>
          </w:tcPr>
          <w:p w14:paraId="47FCA7DF" w14:textId="77777777" w:rsidR="00AF09A1" w:rsidRPr="00974876" w:rsidRDefault="00AF09A1" w:rsidP="00AF09A1">
            <w:pPr>
              <w:pStyle w:val="NoSpacing"/>
              <w:jc w:val="center"/>
              <w:rPr>
                <w:rFonts w:cstheme="minorHAnsi"/>
                <w:sz w:val="16"/>
                <w:szCs w:val="16"/>
              </w:rPr>
            </w:pPr>
            <w:r w:rsidRPr="00974876">
              <w:rPr>
                <w:rFonts w:cstheme="minorHAnsi"/>
                <w:sz w:val="16"/>
                <w:szCs w:val="16"/>
              </w:rPr>
              <w:t>C+</w:t>
            </w:r>
          </w:p>
        </w:tc>
        <w:tc>
          <w:tcPr>
            <w:tcW w:w="1620" w:type="dxa"/>
          </w:tcPr>
          <w:p w14:paraId="42C0DE65" w14:textId="77777777" w:rsidR="00AF09A1" w:rsidRPr="00974876" w:rsidRDefault="00AF09A1" w:rsidP="00AF09A1">
            <w:pPr>
              <w:pStyle w:val="NoSpacing"/>
              <w:jc w:val="center"/>
              <w:rPr>
                <w:rFonts w:cstheme="minorHAnsi"/>
                <w:sz w:val="16"/>
                <w:szCs w:val="16"/>
              </w:rPr>
            </w:pPr>
            <w:r w:rsidRPr="00974876">
              <w:rPr>
                <w:rFonts w:cstheme="minorHAnsi"/>
                <w:sz w:val="16"/>
                <w:szCs w:val="16"/>
              </w:rPr>
              <w:t>A</w:t>
            </w:r>
          </w:p>
        </w:tc>
        <w:tc>
          <w:tcPr>
            <w:tcW w:w="1346" w:type="dxa"/>
          </w:tcPr>
          <w:p w14:paraId="7C208DFF" w14:textId="77777777" w:rsidR="00AF09A1" w:rsidRPr="00974876" w:rsidRDefault="00AF09A1" w:rsidP="00AF09A1">
            <w:pPr>
              <w:pStyle w:val="NoSpacing"/>
              <w:jc w:val="center"/>
              <w:rPr>
                <w:rFonts w:cstheme="minorHAnsi"/>
                <w:sz w:val="16"/>
                <w:szCs w:val="16"/>
              </w:rPr>
            </w:pPr>
            <w:r w:rsidRPr="00974876">
              <w:rPr>
                <w:rFonts w:cstheme="minorHAnsi"/>
                <w:sz w:val="16"/>
                <w:szCs w:val="16"/>
              </w:rPr>
              <w:t>X</w:t>
            </w:r>
          </w:p>
        </w:tc>
        <w:tc>
          <w:tcPr>
            <w:tcW w:w="978" w:type="dxa"/>
          </w:tcPr>
          <w:p w14:paraId="07F47084" w14:textId="77777777" w:rsidR="00AF09A1" w:rsidRPr="00974876" w:rsidRDefault="00AF09A1" w:rsidP="00AF09A1">
            <w:pPr>
              <w:pStyle w:val="NoSpacing"/>
              <w:jc w:val="center"/>
              <w:rPr>
                <w:rFonts w:cstheme="minorHAnsi"/>
                <w:sz w:val="16"/>
                <w:szCs w:val="16"/>
              </w:rPr>
            </w:pPr>
          </w:p>
        </w:tc>
        <w:tc>
          <w:tcPr>
            <w:tcW w:w="699" w:type="dxa"/>
          </w:tcPr>
          <w:p w14:paraId="478D3B9D" w14:textId="77777777" w:rsidR="00AF09A1" w:rsidRPr="00974876" w:rsidRDefault="00AF09A1" w:rsidP="00AF09A1">
            <w:pPr>
              <w:pStyle w:val="NoSpacing"/>
              <w:jc w:val="center"/>
              <w:rPr>
                <w:rFonts w:cstheme="minorHAnsi"/>
                <w:sz w:val="16"/>
                <w:szCs w:val="16"/>
              </w:rPr>
            </w:pPr>
          </w:p>
        </w:tc>
        <w:tc>
          <w:tcPr>
            <w:tcW w:w="842" w:type="dxa"/>
          </w:tcPr>
          <w:p w14:paraId="1034D0B4" w14:textId="77777777" w:rsidR="00AF09A1" w:rsidRPr="00974876" w:rsidRDefault="00AF09A1" w:rsidP="00AF09A1">
            <w:pPr>
              <w:pStyle w:val="NoSpacing"/>
              <w:jc w:val="center"/>
              <w:rPr>
                <w:rFonts w:cstheme="minorHAnsi"/>
                <w:sz w:val="16"/>
                <w:szCs w:val="16"/>
              </w:rPr>
            </w:pPr>
            <w:r w:rsidRPr="00974876">
              <w:rPr>
                <w:rFonts w:cstheme="minorHAnsi"/>
                <w:sz w:val="16"/>
                <w:szCs w:val="16"/>
              </w:rPr>
              <w:t>X</w:t>
            </w:r>
          </w:p>
        </w:tc>
      </w:tr>
      <w:tr w:rsidR="00AF09A1" w:rsidRPr="00974876" w14:paraId="5BF59FE8" w14:textId="77777777" w:rsidTr="00AF09A1">
        <w:tc>
          <w:tcPr>
            <w:tcW w:w="625" w:type="dxa"/>
          </w:tcPr>
          <w:p w14:paraId="41EAB08C" w14:textId="77777777" w:rsidR="00AF09A1" w:rsidRPr="00974876" w:rsidRDefault="00AF09A1" w:rsidP="00AF09A1">
            <w:pPr>
              <w:pStyle w:val="NoSpacing"/>
              <w:jc w:val="center"/>
              <w:rPr>
                <w:rFonts w:cstheme="minorHAnsi"/>
                <w:sz w:val="16"/>
                <w:szCs w:val="16"/>
              </w:rPr>
            </w:pPr>
            <w:r w:rsidRPr="00974876">
              <w:rPr>
                <w:rFonts w:cstheme="minorHAnsi"/>
                <w:sz w:val="16"/>
                <w:szCs w:val="16"/>
              </w:rPr>
              <w:t>10</w:t>
            </w:r>
          </w:p>
        </w:tc>
        <w:tc>
          <w:tcPr>
            <w:tcW w:w="630" w:type="dxa"/>
          </w:tcPr>
          <w:p w14:paraId="6383BD34" w14:textId="77777777" w:rsidR="00AF09A1" w:rsidRPr="00974876" w:rsidRDefault="00AF09A1" w:rsidP="00AF09A1">
            <w:pPr>
              <w:pStyle w:val="NoSpacing"/>
              <w:jc w:val="center"/>
              <w:rPr>
                <w:rFonts w:cstheme="minorHAnsi"/>
                <w:sz w:val="16"/>
                <w:szCs w:val="16"/>
              </w:rPr>
            </w:pPr>
            <w:r w:rsidRPr="00974876">
              <w:rPr>
                <w:rFonts w:cstheme="minorHAnsi"/>
                <w:sz w:val="16"/>
                <w:szCs w:val="16"/>
              </w:rPr>
              <w:t>44</w:t>
            </w:r>
          </w:p>
        </w:tc>
        <w:tc>
          <w:tcPr>
            <w:tcW w:w="630" w:type="dxa"/>
          </w:tcPr>
          <w:p w14:paraId="4FFE65A2" w14:textId="77777777" w:rsidR="00AF09A1" w:rsidRPr="00974876" w:rsidRDefault="00AF09A1" w:rsidP="00AF09A1">
            <w:pPr>
              <w:pStyle w:val="NoSpacing"/>
              <w:jc w:val="center"/>
              <w:rPr>
                <w:rFonts w:cstheme="minorHAnsi"/>
                <w:sz w:val="16"/>
                <w:szCs w:val="16"/>
              </w:rPr>
            </w:pPr>
            <w:r w:rsidRPr="00974876">
              <w:rPr>
                <w:rFonts w:cstheme="minorHAnsi"/>
                <w:sz w:val="16"/>
                <w:szCs w:val="16"/>
              </w:rPr>
              <w:t>H</w:t>
            </w:r>
          </w:p>
        </w:tc>
        <w:tc>
          <w:tcPr>
            <w:tcW w:w="1080" w:type="dxa"/>
          </w:tcPr>
          <w:p w14:paraId="6D8DC759" w14:textId="77777777" w:rsidR="00AF09A1" w:rsidRPr="00974876" w:rsidRDefault="00AF09A1" w:rsidP="00AF09A1">
            <w:pPr>
              <w:pStyle w:val="NoSpacing"/>
              <w:jc w:val="both"/>
              <w:rPr>
                <w:rFonts w:cstheme="minorHAnsi"/>
                <w:sz w:val="16"/>
                <w:szCs w:val="16"/>
              </w:rPr>
            </w:pPr>
            <w:r w:rsidRPr="00974876">
              <w:rPr>
                <w:rFonts w:cstheme="minorHAnsi"/>
                <w:sz w:val="16"/>
                <w:szCs w:val="16"/>
              </w:rPr>
              <w:t>Licenciatura</w:t>
            </w:r>
          </w:p>
        </w:tc>
        <w:tc>
          <w:tcPr>
            <w:tcW w:w="900" w:type="dxa"/>
          </w:tcPr>
          <w:p w14:paraId="732596D1" w14:textId="77777777" w:rsidR="00AF09A1" w:rsidRPr="00974876" w:rsidRDefault="00AF09A1" w:rsidP="00AF09A1">
            <w:pPr>
              <w:pStyle w:val="NoSpacing"/>
              <w:jc w:val="center"/>
              <w:rPr>
                <w:rFonts w:cstheme="minorHAnsi"/>
                <w:sz w:val="16"/>
                <w:szCs w:val="16"/>
              </w:rPr>
            </w:pPr>
            <w:r w:rsidRPr="00974876">
              <w:rPr>
                <w:rFonts w:cstheme="minorHAnsi"/>
                <w:sz w:val="16"/>
                <w:szCs w:val="16"/>
              </w:rPr>
              <w:t>C</w:t>
            </w:r>
          </w:p>
        </w:tc>
        <w:tc>
          <w:tcPr>
            <w:tcW w:w="1620" w:type="dxa"/>
          </w:tcPr>
          <w:p w14:paraId="0417C8F0" w14:textId="77777777" w:rsidR="00AF09A1" w:rsidRPr="00974876" w:rsidRDefault="00AF09A1" w:rsidP="00AF09A1">
            <w:pPr>
              <w:pStyle w:val="NoSpacing"/>
              <w:jc w:val="center"/>
              <w:rPr>
                <w:rFonts w:cstheme="minorHAnsi"/>
                <w:sz w:val="16"/>
                <w:szCs w:val="16"/>
              </w:rPr>
            </w:pPr>
            <w:r w:rsidRPr="00974876">
              <w:rPr>
                <w:rFonts w:cstheme="minorHAnsi"/>
                <w:sz w:val="16"/>
                <w:szCs w:val="16"/>
              </w:rPr>
              <w:t>A</w:t>
            </w:r>
          </w:p>
        </w:tc>
        <w:tc>
          <w:tcPr>
            <w:tcW w:w="1346" w:type="dxa"/>
          </w:tcPr>
          <w:p w14:paraId="1F846027" w14:textId="77777777" w:rsidR="00AF09A1" w:rsidRPr="00974876" w:rsidRDefault="00AF09A1" w:rsidP="00AF09A1">
            <w:pPr>
              <w:pStyle w:val="NoSpacing"/>
              <w:jc w:val="center"/>
              <w:rPr>
                <w:rFonts w:cstheme="minorHAnsi"/>
                <w:sz w:val="16"/>
                <w:szCs w:val="16"/>
              </w:rPr>
            </w:pPr>
            <w:r w:rsidRPr="00974876">
              <w:rPr>
                <w:rFonts w:cstheme="minorHAnsi"/>
                <w:sz w:val="16"/>
                <w:szCs w:val="16"/>
              </w:rPr>
              <w:t>X</w:t>
            </w:r>
          </w:p>
        </w:tc>
        <w:tc>
          <w:tcPr>
            <w:tcW w:w="978" w:type="dxa"/>
          </w:tcPr>
          <w:p w14:paraId="34697E27" w14:textId="77777777" w:rsidR="00AF09A1" w:rsidRPr="00974876" w:rsidRDefault="00AF09A1" w:rsidP="00AF09A1">
            <w:pPr>
              <w:pStyle w:val="NoSpacing"/>
              <w:jc w:val="center"/>
              <w:rPr>
                <w:rFonts w:cstheme="minorHAnsi"/>
                <w:sz w:val="16"/>
                <w:szCs w:val="16"/>
              </w:rPr>
            </w:pPr>
          </w:p>
        </w:tc>
        <w:tc>
          <w:tcPr>
            <w:tcW w:w="699" w:type="dxa"/>
          </w:tcPr>
          <w:p w14:paraId="4E196AAB" w14:textId="77777777" w:rsidR="00AF09A1" w:rsidRPr="00974876" w:rsidRDefault="00AF09A1" w:rsidP="00AF09A1">
            <w:pPr>
              <w:pStyle w:val="NoSpacing"/>
              <w:jc w:val="center"/>
              <w:rPr>
                <w:rFonts w:cstheme="minorHAnsi"/>
                <w:sz w:val="16"/>
                <w:szCs w:val="16"/>
              </w:rPr>
            </w:pPr>
            <w:r w:rsidRPr="00974876">
              <w:rPr>
                <w:rFonts w:cstheme="minorHAnsi"/>
                <w:sz w:val="16"/>
                <w:szCs w:val="16"/>
              </w:rPr>
              <w:t>X</w:t>
            </w:r>
          </w:p>
        </w:tc>
        <w:tc>
          <w:tcPr>
            <w:tcW w:w="842" w:type="dxa"/>
          </w:tcPr>
          <w:p w14:paraId="401E0D6B" w14:textId="77777777" w:rsidR="00AF09A1" w:rsidRPr="00974876" w:rsidRDefault="00AF09A1" w:rsidP="00AF09A1">
            <w:pPr>
              <w:pStyle w:val="NoSpacing"/>
              <w:jc w:val="center"/>
              <w:rPr>
                <w:rFonts w:cstheme="minorHAnsi"/>
                <w:sz w:val="16"/>
                <w:szCs w:val="16"/>
              </w:rPr>
            </w:pPr>
          </w:p>
        </w:tc>
      </w:tr>
      <w:tr w:rsidR="00AF09A1" w:rsidRPr="00974876" w14:paraId="5C2E2638" w14:textId="77777777" w:rsidTr="00AF09A1">
        <w:tc>
          <w:tcPr>
            <w:tcW w:w="625" w:type="dxa"/>
          </w:tcPr>
          <w:p w14:paraId="79045F8B" w14:textId="77777777" w:rsidR="00AF09A1" w:rsidRPr="00974876" w:rsidRDefault="00AF09A1" w:rsidP="00AF09A1">
            <w:pPr>
              <w:pStyle w:val="NoSpacing"/>
              <w:jc w:val="center"/>
              <w:rPr>
                <w:rFonts w:cstheme="minorHAnsi"/>
                <w:sz w:val="16"/>
                <w:szCs w:val="16"/>
              </w:rPr>
            </w:pPr>
            <w:r w:rsidRPr="00974876">
              <w:rPr>
                <w:rFonts w:cstheme="minorHAnsi"/>
                <w:sz w:val="16"/>
                <w:szCs w:val="16"/>
              </w:rPr>
              <w:t>11</w:t>
            </w:r>
          </w:p>
        </w:tc>
        <w:tc>
          <w:tcPr>
            <w:tcW w:w="630" w:type="dxa"/>
          </w:tcPr>
          <w:p w14:paraId="37D256A6" w14:textId="77777777" w:rsidR="00AF09A1" w:rsidRPr="00974876" w:rsidRDefault="00AF09A1" w:rsidP="00AF09A1">
            <w:pPr>
              <w:pStyle w:val="NoSpacing"/>
              <w:jc w:val="center"/>
              <w:rPr>
                <w:rFonts w:cstheme="minorHAnsi"/>
                <w:sz w:val="16"/>
                <w:szCs w:val="16"/>
              </w:rPr>
            </w:pPr>
            <w:r w:rsidRPr="00974876">
              <w:rPr>
                <w:rFonts w:cstheme="minorHAnsi"/>
                <w:sz w:val="16"/>
                <w:szCs w:val="16"/>
              </w:rPr>
              <w:t>47</w:t>
            </w:r>
          </w:p>
        </w:tc>
        <w:tc>
          <w:tcPr>
            <w:tcW w:w="630" w:type="dxa"/>
          </w:tcPr>
          <w:p w14:paraId="1B530196" w14:textId="77777777" w:rsidR="00AF09A1" w:rsidRPr="00974876" w:rsidRDefault="00AF09A1" w:rsidP="00AF09A1">
            <w:pPr>
              <w:pStyle w:val="NoSpacing"/>
              <w:jc w:val="center"/>
              <w:rPr>
                <w:rFonts w:cstheme="minorHAnsi"/>
                <w:sz w:val="16"/>
                <w:szCs w:val="16"/>
              </w:rPr>
            </w:pPr>
            <w:r w:rsidRPr="00974876">
              <w:rPr>
                <w:rFonts w:cstheme="minorHAnsi"/>
                <w:sz w:val="16"/>
                <w:szCs w:val="16"/>
              </w:rPr>
              <w:t>M</w:t>
            </w:r>
          </w:p>
        </w:tc>
        <w:tc>
          <w:tcPr>
            <w:tcW w:w="1080" w:type="dxa"/>
          </w:tcPr>
          <w:p w14:paraId="5A70A4D1" w14:textId="77777777" w:rsidR="00AF09A1" w:rsidRPr="00974876" w:rsidRDefault="00AF09A1" w:rsidP="00AF09A1">
            <w:pPr>
              <w:pStyle w:val="NoSpacing"/>
              <w:jc w:val="both"/>
              <w:rPr>
                <w:rFonts w:cstheme="minorHAnsi"/>
                <w:sz w:val="16"/>
                <w:szCs w:val="16"/>
              </w:rPr>
            </w:pPr>
            <w:r w:rsidRPr="00974876">
              <w:rPr>
                <w:rFonts w:cstheme="minorHAnsi"/>
                <w:sz w:val="16"/>
                <w:szCs w:val="16"/>
              </w:rPr>
              <w:t>Licenciatura</w:t>
            </w:r>
          </w:p>
        </w:tc>
        <w:tc>
          <w:tcPr>
            <w:tcW w:w="900" w:type="dxa"/>
          </w:tcPr>
          <w:p w14:paraId="2E6FD126" w14:textId="77777777" w:rsidR="00AF09A1" w:rsidRPr="00974876" w:rsidRDefault="00AF09A1" w:rsidP="00AF09A1">
            <w:pPr>
              <w:pStyle w:val="NoSpacing"/>
              <w:jc w:val="center"/>
              <w:rPr>
                <w:rFonts w:cstheme="minorHAnsi"/>
                <w:sz w:val="16"/>
                <w:szCs w:val="16"/>
              </w:rPr>
            </w:pPr>
            <w:r w:rsidRPr="00974876">
              <w:rPr>
                <w:rFonts w:cstheme="minorHAnsi"/>
                <w:sz w:val="16"/>
                <w:szCs w:val="16"/>
              </w:rPr>
              <w:t>C+</w:t>
            </w:r>
          </w:p>
        </w:tc>
        <w:tc>
          <w:tcPr>
            <w:tcW w:w="1620" w:type="dxa"/>
          </w:tcPr>
          <w:p w14:paraId="12B775E0" w14:textId="77777777" w:rsidR="00AF09A1" w:rsidRPr="00974876" w:rsidRDefault="00AF09A1" w:rsidP="00AF09A1">
            <w:pPr>
              <w:pStyle w:val="NoSpacing"/>
              <w:jc w:val="center"/>
              <w:rPr>
                <w:rFonts w:cstheme="minorHAnsi"/>
                <w:sz w:val="16"/>
                <w:szCs w:val="16"/>
              </w:rPr>
            </w:pPr>
            <w:r w:rsidRPr="00974876">
              <w:rPr>
                <w:rFonts w:cstheme="minorHAnsi"/>
                <w:sz w:val="16"/>
                <w:szCs w:val="16"/>
              </w:rPr>
              <w:t>A</w:t>
            </w:r>
          </w:p>
        </w:tc>
        <w:tc>
          <w:tcPr>
            <w:tcW w:w="1346" w:type="dxa"/>
          </w:tcPr>
          <w:p w14:paraId="2331C866" w14:textId="77777777" w:rsidR="00AF09A1" w:rsidRPr="00974876" w:rsidRDefault="00AF09A1" w:rsidP="00AF09A1">
            <w:pPr>
              <w:pStyle w:val="NoSpacing"/>
              <w:jc w:val="center"/>
              <w:rPr>
                <w:rFonts w:cstheme="minorHAnsi"/>
                <w:sz w:val="16"/>
                <w:szCs w:val="16"/>
              </w:rPr>
            </w:pPr>
            <w:r w:rsidRPr="00974876">
              <w:rPr>
                <w:rFonts w:cstheme="minorHAnsi"/>
                <w:sz w:val="16"/>
                <w:szCs w:val="16"/>
              </w:rPr>
              <w:t>X</w:t>
            </w:r>
          </w:p>
        </w:tc>
        <w:tc>
          <w:tcPr>
            <w:tcW w:w="978" w:type="dxa"/>
          </w:tcPr>
          <w:p w14:paraId="47E1C978" w14:textId="77777777" w:rsidR="00AF09A1" w:rsidRPr="00974876" w:rsidRDefault="00AF09A1" w:rsidP="00AF09A1">
            <w:pPr>
              <w:pStyle w:val="NoSpacing"/>
              <w:jc w:val="center"/>
              <w:rPr>
                <w:rFonts w:cstheme="minorHAnsi"/>
                <w:sz w:val="16"/>
                <w:szCs w:val="16"/>
              </w:rPr>
            </w:pPr>
          </w:p>
        </w:tc>
        <w:tc>
          <w:tcPr>
            <w:tcW w:w="699" w:type="dxa"/>
          </w:tcPr>
          <w:p w14:paraId="3BFAE752" w14:textId="77777777" w:rsidR="00AF09A1" w:rsidRPr="00974876" w:rsidRDefault="00AF09A1" w:rsidP="00AF09A1">
            <w:pPr>
              <w:pStyle w:val="NoSpacing"/>
              <w:jc w:val="center"/>
              <w:rPr>
                <w:rFonts w:cstheme="minorHAnsi"/>
                <w:sz w:val="16"/>
                <w:szCs w:val="16"/>
              </w:rPr>
            </w:pPr>
          </w:p>
        </w:tc>
        <w:tc>
          <w:tcPr>
            <w:tcW w:w="842" w:type="dxa"/>
          </w:tcPr>
          <w:p w14:paraId="23890FC1" w14:textId="77777777" w:rsidR="00AF09A1" w:rsidRPr="00974876" w:rsidRDefault="00AF09A1" w:rsidP="00AF09A1">
            <w:pPr>
              <w:pStyle w:val="NoSpacing"/>
              <w:jc w:val="center"/>
              <w:rPr>
                <w:rFonts w:cstheme="minorHAnsi"/>
                <w:sz w:val="16"/>
                <w:szCs w:val="16"/>
              </w:rPr>
            </w:pPr>
            <w:r w:rsidRPr="00974876">
              <w:rPr>
                <w:rFonts w:cstheme="minorHAnsi"/>
                <w:sz w:val="16"/>
                <w:szCs w:val="16"/>
              </w:rPr>
              <w:t>X</w:t>
            </w:r>
          </w:p>
        </w:tc>
      </w:tr>
      <w:tr w:rsidR="00AF09A1" w:rsidRPr="00974876" w14:paraId="4D2593E5" w14:textId="77777777" w:rsidTr="00AF09A1">
        <w:tc>
          <w:tcPr>
            <w:tcW w:w="625" w:type="dxa"/>
          </w:tcPr>
          <w:p w14:paraId="717D1AA4" w14:textId="77777777" w:rsidR="00AF09A1" w:rsidRPr="00974876" w:rsidRDefault="00AF09A1" w:rsidP="00AF09A1">
            <w:pPr>
              <w:pStyle w:val="NoSpacing"/>
              <w:jc w:val="center"/>
              <w:rPr>
                <w:rFonts w:cstheme="minorHAnsi"/>
                <w:sz w:val="16"/>
                <w:szCs w:val="16"/>
              </w:rPr>
            </w:pPr>
            <w:r w:rsidRPr="00974876">
              <w:rPr>
                <w:rFonts w:cstheme="minorHAnsi"/>
                <w:sz w:val="16"/>
                <w:szCs w:val="16"/>
              </w:rPr>
              <w:t>12</w:t>
            </w:r>
          </w:p>
        </w:tc>
        <w:tc>
          <w:tcPr>
            <w:tcW w:w="630" w:type="dxa"/>
          </w:tcPr>
          <w:p w14:paraId="6773FFC9" w14:textId="77777777" w:rsidR="00AF09A1" w:rsidRPr="00974876" w:rsidRDefault="00AF09A1" w:rsidP="00AF09A1">
            <w:pPr>
              <w:pStyle w:val="NoSpacing"/>
              <w:jc w:val="center"/>
              <w:rPr>
                <w:rFonts w:cstheme="minorHAnsi"/>
                <w:sz w:val="16"/>
                <w:szCs w:val="16"/>
              </w:rPr>
            </w:pPr>
            <w:r w:rsidRPr="00974876">
              <w:rPr>
                <w:rFonts w:cstheme="minorHAnsi"/>
                <w:sz w:val="16"/>
                <w:szCs w:val="16"/>
              </w:rPr>
              <w:t>46</w:t>
            </w:r>
          </w:p>
        </w:tc>
        <w:tc>
          <w:tcPr>
            <w:tcW w:w="630" w:type="dxa"/>
          </w:tcPr>
          <w:p w14:paraId="6828A5BF" w14:textId="77777777" w:rsidR="00AF09A1" w:rsidRPr="00974876" w:rsidRDefault="00AF09A1" w:rsidP="00AF09A1">
            <w:pPr>
              <w:pStyle w:val="NoSpacing"/>
              <w:jc w:val="center"/>
              <w:rPr>
                <w:rFonts w:cstheme="minorHAnsi"/>
                <w:sz w:val="16"/>
                <w:szCs w:val="16"/>
              </w:rPr>
            </w:pPr>
            <w:r w:rsidRPr="00974876">
              <w:rPr>
                <w:rFonts w:cstheme="minorHAnsi"/>
                <w:sz w:val="16"/>
                <w:szCs w:val="16"/>
              </w:rPr>
              <w:t>M</w:t>
            </w:r>
          </w:p>
        </w:tc>
        <w:tc>
          <w:tcPr>
            <w:tcW w:w="1080" w:type="dxa"/>
          </w:tcPr>
          <w:p w14:paraId="7A6B8785" w14:textId="77777777" w:rsidR="00AF09A1" w:rsidRPr="00974876" w:rsidRDefault="00AF09A1" w:rsidP="00AF09A1">
            <w:pPr>
              <w:pStyle w:val="NoSpacing"/>
              <w:jc w:val="both"/>
              <w:rPr>
                <w:rFonts w:cstheme="minorHAnsi"/>
                <w:sz w:val="16"/>
                <w:szCs w:val="16"/>
              </w:rPr>
            </w:pPr>
            <w:r w:rsidRPr="00974876">
              <w:rPr>
                <w:rFonts w:cstheme="minorHAnsi"/>
                <w:sz w:val="16"/>
                <w:szCs w:val="16"/>
              </w:rPr>
              <w:t>Licenciatura</w:t>
            </w:r>
          </w:p>
        </w:tc>
        <w:tc>
          <w:tcPr>
            <w:tcW w:w="900" w:type="dxa"/>
          </w:tcPr>
          <w:p w14:paraId="0A3AF22E" w14:textId="77777777" w:rsidR="00AF09A1" w:rsidRPr="00974876" w:rsidRDefault="00AF09A1" w:rsidP="00AF09A1">
            <w:pPr>
              <w:pStyle w:val="NoSpacing"/>
              <w:jc w:val="center"/>
              <w:rPr>
                <w:rFonts w:cstheme="minorHAnsi"/>
                <w:sz w:val="16"/>
                <w:szCs w:val="16"/>
              </w:rPr>
            </w:pPr>
            <w:r w:rsidRPr="00974876">
              <w:rPr>
                <w:rFonts w:cstheme="minorHAnsi"/>
                <w:sz w:val="16"/>
                <w:szCs w:val="16"/>
              </w:rPr>
              <w:t>A/B</w:t>
            </w:r>
          </w:p>
        </w:tc>
        <w:tc>
          <w:tcPr>
            <w:tcW w:w="1620" w:type="dxa"/>
          </w:tcPr>
          <w:p w14:paraId="126981BD" w14:textId="77777777" w:rsidR="00AF09A1" w:rsidRPr="00974876" w:rsidRDefault="00AF09A1" w:rsidP="00AF09A1">
            <w:pPr>
              <w:pStyle w:val="NoSpacing"/>
              <w:jc w:val="center"/>
              <w:rPr>
                <w:rFonts w:cstheme="minorHAnsi"/>
                <w:sz w:val="16"/>
                <w:szCs w:val="16"/>
              </w:rPr>
            </w:pPr>
          </w:p>
        </w:tc>
        <w:tc>
          <w:tcPr>
            <w:tcW w:w="1346" w:type="dxa"/>
          </w:tcPr>
          <w:p w14:paraId="74A2FDE2" w14:textId="77777777" w:rsidR="00AF09A1" w:rsidRPr="00974876" w:rsidRDefault="00AF09A1" w:rsidP="00AF09A1">
            <w:pPr>
              <w:pStyle w:val="NoSpacing"/>
              <w:jc w:val="center"/>
              <w:rPr>
                <w:rFonts w:cstheme="minorHAnsi"/>
                <w:sz w:val="16"/>
                <w:szCs w:val="16"/>
              </w:rPr>
            </w:pPr>
          </w:p>
        </w:tc>
        <w:tc>
          <w:tcPr>
            <w:tcW w:w="978" w:type="dxa"/>
          </w:tcPr>
          <w:p w14:paraId="2BF2B938" w14:textId="77777777" w:rsidR="00AF09A1" w:rsidRPr="00974876" w:rsidRDefault="00AF09A1" w:rsidP="00AF09A1">
            <w:pPr>
              <w:pStyle w:val="NoSpacing"/>
              <w:jc w:val="center"/>
              <w:rPr>
                <w:rFonts w:cstheme="minorHAnsi"/>
                <w:sz w:val="16"/>
                <w:szCs w:val="16"/>
              </w:rPr>
            </w:pPr>
            <w:r w:rsidRPr="00974876">
              <w:rPr>
                <w:rFonts w:cstheme="minorHAnsi"/>
                <w:sz w:val="16"/>
                <w:szCs w:val="16"/>
              </w:rPr>
              <w:t>X</w:t>
            </w:r>
          </w:p>
        </w:tc>
        <w:tc>
          <w:tcPr>
            <w:tcW w:w="699" w:type="dxa"/>
          </w:tcPr>
          <w:p w14:paraId="19B86566" w14:textId="77777777" w:rsidR="00AF09A1" w:rsidRPr="00974876" w:rsidRDefault="00AF09A1" w:rsidP="00AF09A1">
            <w:pPr>
              <w:pStyle w:val="NoSpacing"/>
              <w:jc w:val="center"/>
              <w:rPr>
                <w:rFonts w:cstheme="minorHAnsi"/>
                <w:sz w:val="16"/>
                <w:szCs w:val="16"/>
              </w:rPr>
            </w:pPr>
          </w:p>
        </w:tc>
        <w:tc>
          <w:tcPr>
            <w:tcW w:w="842" w:type="dxa"/>
          </w:tcPr>
          <w:p w14:paraId="5216BB8B" w14:textId="77777777" w:rsidR="00AF09A1" w:rsidRPr="00974876" w:rsidRDefault="00AF09A1" w:rsidP="00AF09A1">
            <w:pPr>
              <w:pStyle w:val="NoSpacing"/>
              <w:jc w:val="center"/>
              <w:rPr>
                <w:rFonts w:cstheme="minorHAnsi"/>
                <w:sz w:val="16"/>
                <w:szCs w:val="16"/>
              </w:rPr>
            </w:pPr>
            <w:r w:rsidRPr="00974876">
              <w:rPr>
                <w:rFonts w:cstheme="minorHAnsi"/>
                <w:sz w:val="16"/>
                <w:szCs w:val="16"/>
              </w:rPr>
              <w:t>X</w:t>
            </w:r>
          </w:p>
        </w:tc>
      </w:tr>
      <w:tr w:rsidR="00AF09A1" w:rsidRPr="00974876" w14:paraId="21A066A8" w14:textId="77777777" w:rsidTr="00AF09A1">
        <w:tc>
          <w:tcPr>
            <w:tcW w:w="625" w:type="dxa"/>
          </w:tcPr>
          <w:p w14:paraId="35A78E36" w14:textId="77777777" w:rsidR="00AF09A1" w:rsidRPr="00974876" w:rsidRDefault="00AF09A1" w:rsidP="00AF09A1">
            <w:pPr>
              <w:pStyle w:val="NoSpacing"/>
              <w:jc w:val="center"/>
              <w:rPr>
                <w:rFonts w:cstheme="minorHAnsi"/>
                <w:sz w:val="16"/>
                <w:szCs w:val="16"/>
              </w:rPr>
            </w:pPr>
            <w:r w:rsidRPr="00974876">
              <w:rPr>
                <w:rFonts w:cstheme="minorHAnsi"/>
                <w:sz w:val="16"/>
                <w:szCs w:val="16"/>
              </w:rPr>
              <w:t>13</w:t>
            </w:r>
          </w:p>
        </w:tc>
        <w:tc>
          <w:tcPr>
            <w:tcW w:w="630" w:type="dxa"/>
          </w:tcPr>
          <w:p w14:paraId="7807752C" w14:textId="77777777" w:rsidR="00AF09A1" w:rsidRPr="00974876" w:rsidRDefault="00AF09A1" w:rsidP="00AF09A1">
            <w:pPr>
              <w:pStyle w:val="NoSpacing"/>
              <w:jc w:val="center"/>
              <w:rPr>
                <w:rFonts w:cstheme="minorHAnsi"/>
                <w:sz w:val="16"/>
                <w:szCs w:val="16"/>
              </w:rPr>
            </w:pPr>
            <w:r w:rsidRPr="00974876">
              <w:rPr>
                <w:rFonts w:cstheme="minorHAnsi"/>
                <w:sz w:val="16"/>
                <w:szCs w:val="16"/>
              </w:rPr>
              <w:t>35</w:t>
            </w:r>
          </w:p>
        </w:tc>
        <w:tc>
          <w:tcPr>
            <w:tcW w:w="630" w:type="dxa"/>
          </w:tcPr>
          <w:p w14:paraId="512704BB" w14:textId="77777777" w:rsidR="00AF09A1" w:rsidRPr="00974876" w:rsidRDefault="00AF09A1" w:rsidP="00AF09A1">
            <w:pPr>
              <w:pStyle w:val="NoSpacing"/>
              <w:jc w:val="center"/>
              <w:rPr>
                <w:rFonts w:cstheme="minorHAnsi"/>
                <w:sz w:val="16"/>
                <w:szCs w:val="16"/>
              </w:rPr>
            </w:pPr>
            <w:r w:rsidRPr="00974876">
              <w:rPr>
                <w:rFonts w:cstheme="minorHAnsi"/>
                <w:sz w:val="16"/>
                <w:szCs w:val="16"/>
              </w:rPr>
              <w:t>H</w:t>
            </w:r>
          </w:p>
        </w:tc>
        <w:tc>
          <w:tcPr>
            <w:tcW w:w="1080" w:type="dxa"/>
          </w:tcPr>
          <w:p w14:paraId="60ED5B90" w14:textId="77777777" w:rsidR="00AF09A1" w:rsidRPr="00974876" w:rsidRDefault="00AF09A1" w:rsidP="00AF09A1">
            <w:pPr>
              <w:pStyle w:val="NoSpacing"/>
              <w:jc w:val="both"/>
              <w:rPr>
                <w:rFonts w:cstheme="minorHAnsi"/>
                <w:sz w:val="16"/>
                <w:szCs w:val="16"/>
              </w:rPr>
            </w:pPr>
            <w:r w:rsidRPr="00974876">
              <w:rPr>
                <w:rFonts w:cstheme="minorHAnsi"/>
                <w:sz w:val="16"/>
                <w:szCs w:val="16"/>
              </w:rPr>
              <w:t>Posgrado</w:t>
            </w:r>
          </w:p>
        </w:tc>
        <w:tc>
          <w:tcPr>
            <w:tcW w:w="900" w:type="dxa"/>
          </w:tcPr>
          <w:p w14:paraId="0CDE9728" w14:textId="77777777" w:rsidR="00AF09A1" w:rsidRPr="00974876" w:rsidRDefault="00AF09A1" w:rsidP="00AF09A1">
            <w:pPr>
              <w:pStyle w:val="NoSpacing"/>
              <w:jc w:val="center"/>
              <w:rPr>
                <w:rFonts w:cstheme="minorHAnsi"/>
                <w:sz w:val="16"/>
                <w:szCs w:val="16"/>
              </w:rPr>
            </w:pPr>
            <w:r w:rsidRPr="00974876">
              <w:rPr>
                <w:rFonts w:cstheme="minorHAnsi"/>
                <w:sz w:val="16"/>
                <w:szCs w:val="16"/>
              </w:rPr>
              <w:t>A/B</w:t>
            </w:r>
          </w:p>
        </w:tc>
        <w:tc>
          <w:tcPr>
            <w:tcW w:w="1620" w:type="dxa"/>
          </w:tcPr>
          <w:p w14:paraId="525985F7" w14:textId="77777777" w:rsidR="00AF09A1" w:rsidRPr="00974876" w:rsidRDefault="00AF09A1" w:rsidP="00AF09A1">
            <w:pPr>
              <w:pStyle w:val="NoSpacing"/>
              <w:jc w:val="center"/>
              <w:rPr>
                <w:rFonts w:cstheme="minorHAnsi"/>
                <w:sz w:val="16"/>
                <w:szCs w:val="16"/>
              </w:rPr>
            </w:pPr>
            <w:r w:rsidRPr="00974876">
              <w:rPr>
                <w:rFonts w:cstheme="minorHAnsi"/>
                <w:sz w:val="16"/>
                <w:szCs w:val="16"/>
              </w:rPr>
              <w:t>A</w:t>
            </w:r>
          </w:p>
        </w:tc>
        <w:tc>
          <w:tcPr>
            <w:tcW w:w="1346" w:type="dxa"/>
          </w:tcPr>
          <w:p w14:paraId="4F75238E" w14:textId="77777777" w:rsidR="00AF09A1" w:rsidRPr="00974876" w:rsidRDefault="00AF09A1" w:rsidP="00AF09A1">
            <w:pPr>
              <w:pStyle w:val="NoSpacing"/>
              <w:jc w:val="center"/>
              <w:rPr>
                <w:rFonts w:cstheme="minorHAnsi"/>
                <w:sz w:val="16"/>
                <w:szCs w:val="16"/>
              </w:rPr>
            </w:pPr>
            <w:r w:rsidRPr="00974876">
              <w:rPr>
                <w:rFonts w:cstheme="minorHAnsi"/>
                <w:sz w:val="16"/>
                <w:szCs w:val="16"/>
              </w:rPr>
              <w:t>X</w:t>
            </w:r>
          </w:p>
        </w:tc>
        <w:tc>
          <w:tcPr>
            <w:tcW w:w="978" w:type="dxa"/>
          </w:tcPr>
          <w:p w14:paraId="5BE1DBB8" w14:textId="77777777" w:rsidR="00AF09A1" w:rsidRPr="00974876" w:rsidRDefault="00AF09A1" w:rsidP="00AF09A1">
            <w:pPr>
              <w:pStyle w:val="NoSpacing"/>
              <w:jc w:val="center"/>
              <w:rPr>
                <w:rFonts w:cstheme="minorHAnsi"/>
                <w:sz w:val="16"/>
                <w:szCs w:val="16"/>
              </w:rPr>
            </w:pPr>
          </w:p>
        </w:tc>
        <w:tc>
          <w:tcPr>
            <w:tcW w:w="699" w:type="dxa"/>
          </w:tcPr>
          <w:p w14:paraId="02B71995" w14:textId="77777777" w:rsidR="00AF09A1" w:rsidRPr="00974876" w:rsidRDefault="00AF09A1" w:rsidP="00AF09A1">
            <w:pPr>
              <w:pStyle w:val="NoSpacing"/>
              <w:jc w:val="center"/>
              <w:rPr>
                <w:rFonts w:cstheme="minorHAnsi"/>
                <w:sz w:val="16"/>
                <w:szCs w:val="16"/>
              </w:rPr>
            </w:pPr>
          </w:p>
        </w:tc>
        <w:tc>
          <w:tcPr>
            <w:tcW w:w="842" w:type="dxa"/>
          </w:tcPr>
          <w:p w14:paraId="455D26A5" w14:textId="77777777" w:rsidR="00AF09A1" w:rsidRPr="00974876" w:rsidRDefault="00AF09A1" w:rsidP="00AF09A1">
            <w:pPr>
              <w:pStyle w:val="NoSpacing"/>
              <w:jc w:val="center"/>
              <w:rPr>
                <w:rFonts w:cstheme="minorHAnsi"/>
                <w:sz w:val="16"/>
                <w:szCs w:val="16"/>
              </w:rPr>
            </w:pPr>
            <w:r w:rsidRPr="00974876">
              <w:rPr>
                <w:rFonts w:cstheme="minorHAnsi"/>
                <w:sz w:val="16"/>
                <w:szCs w:val="16"/>
              </w:rPr>
              <w:t>X</w:t>
            </w:r>
          </w:p>
        </w:tc>
      </w:tr>
      <w:tr w:rsidR="00AF09A1" w:rsidRPr="00974876" w14:paraId="00B3EFC5" w14:textId="77777777" w:rsidTr="00AF09A1">
        <w:tc>
          <w:tcPr>
            <w:tcW w:w="625" w:type="dxa"/>
          </w:tcPr>
          <w:p w14:paraId="218EF5ED" w14:textId="77777777" w:rsidR="00AF09A1" w:rsidRPr="00974876" w:rsidRDefault="00AF09A1" w:rsidP="00AF09A1">
            <w:pPr>
              <w:pStyle w:val="NoSpacing"/>
              <w:jc w:val="center"/>
              <w:rPr>
                <w:rFonts w:cstheme="minorHAnsi"/>
                <w:sz w:val="16"/>
                <w:szCs w:val="16"/>
              </w:rPr>
            </w:pPr>
            <w:r w:rsidRPr="00974876">
              <w:rPr>
                <w:rFonts w:cstheme="minorHAnsi"/>
                <w:sz w:val="16"/>
                <w:szCs w:val="16"/>
              </w:rPr>
              <w:t>14</w:t>
            </w:r>
          </w:p>
        </w:tc>
        <w:tc>
          <w:tcPr>
            <w:tcW w:w="630" w:type="dxa"/>
          </w:tcPr>
          <w:p w14:paraId="047D5619" w14:textId="77777777" w:rsidR="00AF09A1" w:rsidRPr="00974876" w:rsidRDefault="00AF09A1" w:rsidP="00AF09A1">
            <w:pPr>
              <w:pStyle w:val="NoSpacing"/>
              <w:jc w:val="center"/>
              <w:rPr>
                <w:rFonts w:cstheme="minorHAnsi"/>
                <w:sz w:val="16"/>
                <w:szCs w:val="16"/>
              </w:rPr>
            </w:pPr>
            <w:r w:rsidRPr="00974876">
              <w:rPr>
                <w:rFonts w:cstheme="minorHAnsi"/>
                <w:sz w:val="16"/>
                <w:szCs w:val="16"/>
              </w:rPr>
              <w:t>30</w:t>
            </w:r>
          </w:p>
        </w:tc>
        <w:tc>
          <w:tcPr>
            <w:tcW w:w="630" w:type="dxa"/>
          </w:tcPr>
          <w:p w14:paraId="575CBE1E" w14:textId="77777777" w:rsidR="00AF09A1" w:rsidRPr="00974876" w:rsidRDefault="00AF09A1" w:rsidP="00AF09A1">
            <w:pPr>
              <w:pStyle w:val="NoSpacing"/>
              <w:jc w:val="center"/>
              <w:rPr>
                <w:rFonts w:cstheme="minorHAnsi"/>
                <w:sz w:val="16"/>
                <w:szCs w:val="16"/>
              </w:rPr>
            </w:pPr>
            <w:r w:rsidRPr="00974876">
              <w:rPr>
                <w:rFonts w:cstheme="minorHAnsi"/>
                <w:sz w:val="16"/>
                <w:szCs w:val="16"/>
              </w:rPr>
              <w:t>H</w:t>
            </w:r>
          </w:p>
        </w:tc>
        <w:tc>
          <w:tcPr>
            <w:tcW w:w="1080" w:type="dxa"/>
          </w:tcPr>
          <w:p w14:paraId="1BF67837" w14:textId="77777777" w:rsidR="00AF09A1" w:rsidRPr="00974876" w:rsidRDefault="00AF09A1" w:rsidP="00AF09A1">
            <w:pPr>
              <w:pStyle w:val="NoSpacing"/>
              <w:jc w:val="both"/>
              <w:rPr>
                <w:rFonts w:cstheme="minorHAnsi"/>
                <w:sz w:val="16"/>
                <w:szCs w:val="16"/>
              </w:rPr>
            </w:pPr>
            <w:r w:rsidRPr="00974876">
              <w:rPr>
                <w:rFonts w:cstheme="minorHAnsi"/>
                <w:sz w:val="16"/>
                <w:szCs w:val="16"/>
              </w:rPr>
              <w:t>Licenciatura</w:t>
            </w:r>
          </w:p>
        </w:tc>
        <w:tc>
          <w:tcPr>
            <w:tcW w:w="900" w:type="dxa"/>
          </w:tcPr>
          <w:p w14:paraId="596E9E5C" w14:textId="77777777" w:rsidR="00AF09A1" w:rsidRPr="00974876" w:rsidRDefault="00AF09A1" w:rsidP="00AF09A1">
            <w:pPr>
              <w:pStyle w:val="NoSpacing"/>
              <w:jc w:val="center"/>
              <w:rPr>
                <w:rFonts w:cstheme="minorHAnsi"/>
                <w:sz w:val="16"/>
                <w:szCs w:val="16"/>
              </w:rPr>
            </w:pPr>
            <w:r w:rsidRPr="00974876">
              <w:rPr>
                <w:rFonts w:cstheme="minorHAnsi"/>
                <w:sz w:val="16"/>
                <w:szCs w:val="16"/>
              </w:rPr>
              <w:t>C+</w:t>
            </w:r>
          </w:p>
        </w:tc>
        <w:tc>
          <w:tcPr>
            <w:tcW w:w="1620" w:type="dxa"/>
          </w:tcPr>
          <w:p w14:paraId="03BE1B19" w14:textId="77777777" w:rsidR="00AF09A1" w:rsidRPr="00974876" w:rsidRDefault="00AF09A1" w:rsidP="00AF09A1">
            <w:pPr>
              <w:pStyle w:val="NoSpacing"/>
              <w:jc w:val="center"/>
              <w:rPr>
                <w:rFonts w:cstheme="minorHAnsi"/>
                <w:sz w:val="16"/>
                <w:szCs w:val="16"/>
              </w:rPr>
            </w:pPr>
            <w:r w:rsidRPr="00974876">
              <w:rPr>
                <w:rFonts w:cstheme="minorHAnsi"/>
                <w:sz w:val="16"/>
                <w:szCs w:val="16"/>
              </w:rPr>
              <w:t>A</w:t>
            </w:r>
          </w:p>
        </w:tc>
        <w:tc>
          <w:tcPr>
            <w:tcW w:w="1346" w:type="dxa"/>
          </w:tcPr>
          <w:p w14:paraId="2F22423C" w14:textId="77777777" w:rsidR="00AF09A1" w:rsidRPr="00974876" w:rsidRDefault="00AF09A1" w:rsidP="00AF09A1">
            <w:pPr>
              <w:pStyle w:val="NoSpacing"/>
              <w:jc w:val="center"/>
              <w:rPr>
                <w:rFonts w:cstheme="minorHAnsi"/>
                <w:sz w:val="16"/>
                <w:szCs w:val="16"/>
              </w:rPr>
            </w:pPr>
          </w:p>
        </w:tc>
        <w:tc>
          <w:tcPr>
            <w:tcW w:w="978" w:type="dxa"/>
          </w:tcPr>
          <w:p w14:paraId="5053BB75" w14:textId="77777777" w:rsidR="00AF09A1" w:rsidRPr="00974876" w:rsidRDefault="00AF09A1" w:rsidP="00AF09A1">
            <w:pPr>
              <w:pStyle w:val="NoSpacing"/>
              <w:jc w:val="center"/>
              <w:rPr>
                <w:rFonts w:cstheme="minorHAnsi"/>
                <w:sz w:val="16"/>
                <w:szCs w:val="16"/>
              </w:rPr>
            </w:pPr>
            <w:r w:rsidRPr="00974876">
              <w:rPr>
                <w:rFonts w:cstheme="minorHAnsi"/>
                <w:sz w:val="16"/>
                <w:szCs w:val="16"/>
              </w:rPr>
              <w:t>X</w:t>
            </w:r>
          </w:p>
        </w:tc>
        <w:tc>
          <w:tcPr>
            <w:tcW w:w="699" w:type="dxa"/>
          </w:tcPr>
          <w:p w14:paraId="374B522B" w14:textId="77777777" w:rsidR="00AF09A1" w:rsidRPr="00974876" w:rsidRDefault="00AF09A1" w:rsidP="00AF09A1">
            <w:pPr>
              <w:pStyle w:val="NoSpacing"/>
              <w:jc w:val="center"/>
              <w:rPr>
                <w:rFonts w:cstheme="minorHAnsi"/>
                <w:sz w:val="16"/>
                <w:szCs w:val="16"/>
              </w:rPr>
            </w:pPr>
          </w:p>
        </w:tc>
        <w:tc>
          <w:tcPr>
            <w:tcW w:w="842" w:type="dxa"/>
          </w:tcPr>
          <w:p w14:paraId="5F9C0D37" w14:textId="77777777" w:rsidR="00AF09A1" w:rsidRPr="00974876" w:rsidRDefault="00AF09A1" w:rsidP="00AF09A1">
            <w:pPr>
              <w:pStyle w:val="NoSpacing"/>
              <w:jc w:val="center"/>
              <w:rPr>
                <w:rFonts w:cstheme="minorHAnsi"/>
                <w:sz w:val="16"/>
                <w:szCs w:val="16"/>
              </w:rPr>
            </w:pPr>
            <w:r w:rsidRPr="00974876">
              <w:rPr>
                <w:rFonts w:cstheme="minorHAnsi"/>
                <w:sz w:val="16"/>
                <w:szCs w:val="16"/>
              </w:rPr>
              <w:t>X</w:t>
            </w:r>
          </w:p>
        </w:tc>
      </w:tr>
      <w:tr w:rsidR="00AF09A1" w:rsidRPr="00974876" w14:paraId="30AD3516" w14:textId="77777777" w:rsidTr="00AF09A1">
        <w:tc>
          <w:tcPr>
            <w:tcW w:w="625" w:type="dxa"/>
          </w:tcPr>
          <w:p w14:paraId="1202048D" w14:textId="77777777" w:rsidR="00AF09A1" w:rsidRPr="00974876" w:rsidRDefault="00AF09A1" w:rsidP="00AF09A1">
            <w:pPr>
              <w:pStyle w:val="NoSpacing"/>
              <w:jc w:val="center"/>
              <w:rPr>
                <w:rFonts w:cstheme="minorHAnsi"/>
                <w:sz w:val="16"/>
                <w:szCs w:val="16"/>
              </w:rPr>
            </w:pPr>
            <w:r w:rsidRPr="00974876">
              <w:rPr>
                <w:rFonts w:cstheme="minorHAnsi"/>
                <w:sz w:val="16"/>
                <w:szCs w:val="16"/>
              </w:rPr>
              <w:t>15</w:t>
            </w:r>
          </w:p>
        </w:tc>
        <w:tc>
          <w:tcPr>
            <w:tcW w:w="630" w:type="dxa"/>
          </w:tcPr>
          <w:p w14:paraId="72756099" w14:textId="77777777" w:rsidR="00AF09A1" w:rsidRPr="00974876" w:rsidRDefault="00AF09A1" w:rsidP="00AF09A1">
            <w:pPr>
              <w:pStyle w:val="NoSpacing"/>
              <w:jc w:val="center"/>
              <w:rPr>
                <w:rFonts w:cstheme="minorHAnsi"/>
                <w:sz w:val="16"/>
                <w:szCs w:val="16"/>
              </w:rPr>
            </w:pPr>
            <w:r w:rsidRPr="00974876">
              <w:rPr>
                <w:rFonts w:cstheme="minorHAnsi"/>
                <w:sz w:val="16"/>
                <w:szCs w:val="16"/>
              </w:rPr>
              <w:t>44</w:t>
            </w:r>
          </w:p>
        </w:tc>
        <w:tc>
          <w:tcPr>
            <w:tcW w:w="630" w:type="dxa"/>
          </w:tcPr>
          <w:p w14:paraId="1C07CEF3" w14:textId="77777777" w:rsidR="00AF09A1" w:rsidRPr="00974876" w:rsidRDefault="00AF09A1" w:rsidP="00AF09A1">
            <w:pPr>
              <w:pStyle w:val="NoSpacing"/>
              <w:jc w:val="center"/>
              <w:rPr>
                <w:rFonts w:cstheme="minorHAnsi"/>
                <w:sz w:val="16"/>
                <w:szCs w:val="16"/>
              </w:rPr>
            </w:pPr>
            <w:r w:rsidRPr="00974876">
              <w:rPr>
                <w:rFonts w:cstheme="minorHAnsi"/>
                <w:sz w:val="16"/>
                <w:szCs w:val="16"/>
              </w:rPr>
              <w:t>H</w:t>
            </w:r>
          </w:p>
        </w:tc>
        <w:tc>
          <w:tcPr>
            <w:tcW w:w="1080" w:type="dxa"/>
          </w:tcPr>
          <w:p w14:paraId="729AF7CC" w14:textId="77777777" w:rsidR="00AF09A1" w:rsidRPr="00974876" w:rsidRDefault="00AF09A1" w:rsidP="00AF09A1">
            <w:pPr>
              <w:pStyle w:val="NoSpacing"/>
              <w:jc w:val="both"/>
              <w:rPr>
                <w:rFonts w:cstheme="minorHAnsi"/>
                <w:sz w:val="16"/>
                <w:szCs w:val="16"/>
              </w:rPr>
            </w:pPr>
            <w:r w:rsidRPr="00974876">
              <w:rPr>
                <w:rFonts w:cstheme="minorHAnsi"/>
                <w:sz w:val="16"/>
                <w:szCs w:val="16"/>
              </w:rPr>
              <w:t>Licenciatura</w:t>
            </w:r>
          </w:p>
        </w:tc>
        <w:tc>
          <w:tcPr>
            <w:tcW w:w="900" w:type="dxa"/>
          </w:tcPr>
          <w:p w14:paraId="3E213DCD" w14:textId="77777777" w:rsidR="00AF09A1" w:rsidRPr="00974876" w:rsidRDefault="00AF09A1" w:rsidP="00AF09A1">
            <w:pPr>
              <w:pStyle w:val="NoSpacing"/>
              <w:jc w:val="center"/>
              <w:rPr>
                <w:rFonts w:cstheme="minorHAnsi"/>
                <w:sz w:val="16"/>
                <w:szCs w:val="16"/>
              </w:rPr>
            </w:pPr>
            <w:r w:rsidRPr="00974876">
              <w:rPr>
                <w:rFonts w:cstheme="minorHAnsi"/>
                <w:sz w:val="16"/>
                <w:szCs w:val="16"/>
              </w:rPr>
              <w:t>C</w:t>
            </w:r>
          </w:p>
        </w:tc>
        <w:tc>
          <w:tcPr>
            <w:tcW w:w="1620" w:type="dxa"/>
          </w:tcPr>
          <w:p w14:paraId="1C4CC282" w14:textId="77777777" w:rsidR="00AF09A1" w:rsidRPr="00974876" w:rsidRDefault="00AF09A1" w:rsidP="00AF09A1">
            <w:pPr>
              <w:pStyle w:val="NoSpacing"/>
              <w:jc w:val="center"/>
              <w:rPr>
                <w:rFonts w:cstheme="minorHAnsi"/>
                <w:sz w:val="16"/>
                <w:szCs w:val="16"/>
              </w:rPr>
            </w:pPr>
            <w:r w:rsidRPr="00974876">
              <w:rPr>
                <w:rFonts w:cstheme="minorHAnsi"/>
                <w:sz w:val="16"/>
                <w:szCs w:val="16"/>
              </w:rPr>
              <w:t>D</w:t>
            </w:r>
          </w:p>
        </w:tc>
        <w:tc>
          <w:tcPr>
            <w:tcW w:w="1346" w:type="dxa"/>
          </w:tcPr>
          <w:p w14:paraId="47CEB152" w14:textId="77777777" w:rsidR="00AF09A1" w:rsidRPr="00974876" w:rsidRDefault="00AF09A1" w:rsidP="00AF09A1">
            <w:pPr>
              <w:pStyle w:val="NoSpacing"/>
              <w:jc w:val="center"/>
              <w:rPr>
                <w:rFonts w:cstheme="minorHAnsi"/>
                <w:sz w:val="16"/>
                <w:szCs w:val="16"/>
              </w:rPr>
            </w:pPr>
            <w:r w:rsidRPr="00974876">
              <w:rPr>
                <w:rFonts w:cstheme="minorHAnsi"/>
                <w:sz w:val="16"/>
                <w:szCs w:val="16"/>
              </w:rPr>
              <w:t>X</w:t>
            </w:r>
          </w:p>
        </w:tc>
        <w:tc>
          <w:tcPr>
            <w:tcW w:w="978" w:type="dxa"/>
          </w:tcPr>
          <w:p w14:paraId="5F756430" w14:textId="77777777" w:rsidR="00AF09A1" w:rsidRPr="00974876" w:rsidRDefault="00AF09A1" w:rsidP="00AF09A1">
            <w:pPr>
              <w:pStyle w:val="NoSpacing"/>
              <w:jc w:val="center"/>
              <w:rPr>
                <w:rFonts w:cstheme="minorHAnsi"/>
                <w:sz w:val="16"/>
                <w:szCs w:val="16"/>
              </w:rPr>
            </w:pPr>
          </w:p>
        </w:tc>
        <w:tc>
          <w:tcPr>
            <w:tcW w:w="699" w:type="dxa"/>
          </w:tcPr>
          <w:p w14:paraId="359177A1" w14:textId="77777777" w:rsidR="00AF09A1" w:rsidRPr="00974876" w:rsidRDefault="00AF09A1" w:rsidP="00AF09A1">
            <w:pPr>
              <w:pStyle w:val="NoSpacing"/>
              <w:jc w:val="center"/>
              <w:rPr>
                <w:rFonts w:cstheme="minorHAnsi"/>
                <w:sz w:val="16"/>
                <w:szCs w:val="16"/>
              </w:rPr>
            </w:pPr>
          </w:p>
        </w:tc>
        <w:tc>
          <w:tcPr>
            <w:tcW w:w="842" w:type="dxa"/>
          </w:tcPr>
          <w:p w14:paraId="28A72E70" w14:textId="77777777" w:rsidR="00AF09A1" w:rsidRPr="00974876" w:rsidRDefault="00AF09A1" w:rsidP="00AF09A1">
            <w:pPr>
              <w:pStyle w:val="NoSpacing"/>
              <w:jc w:val="center"/>
              <w:rPr>
                <w:rFonts w:cstheme="minorHAnsi"/>
                <w:sz w:val="16"/>
                <w:szCs w:val="16"/>
              </w:rPr>
            </w:pPr>
            <w:r w:rsidRPr="00974876">
              <w:rPr>
                <w:rFonts w:cstheme="minorHAnsi"/>
                <w:sz w:val="16"/>
                <w:szCs w:val="16"/>
              </w:rPr>
              <w:t>X</w:t>
            </w:r>
          </w:p>
        </w:tc>
      </w:tr>
      <w:tr w:rsidR="00AF09A1" w:rsidRPr="00974876" w14:paraId="1E242176" w14:textId="77777777" w:rsidTr="00AF09A1">
        <w:tc>
          <w:tcPr>
            <w:tcW w:w="625" w:type="dxa"/>
          </w:tcPr>
          <w:p w14:paraId="7FDA61E2" w14:textId="77777777" w:rsidR="00AF09A1" w:rsidRPr="00974876" w:rsidRDefault="00AF09A1" w:rsidP="00AF09A1">
            <w:pPr>
              <w:pStyle w:val="NoSpacing"/>
              <w:jc w:val="center"/>
              <w:rPr>
                <w:rFonts w:cstheme="minorHAnsi"/>
                <w:sz w:val="16"/>
                <w:szCs w:val="16"/>
              </w:rPr>
            </w:pPr>
            <w:r w:rsidRPr="00974876">
              <w:rPr>
                <w:rFonts w:cstheme="minorHAnsi"/>
                <w:sz w:val="16"/>
                <w:szCs w:val="16"/>
              </w:rPr>
              <w:t>16</w:t>
            </w:r>
          </w:p>
        </w:tc>
        <w:tc>
          <w:tcPr>
            <w:tcW w:w="630" w:type="dxa"/>
          </w:tcPr>
          <w:p w14:paraId="77EA1395" w14:textId="77777777" w:rsidR="00AF09A1" w:rsidRPr="00974876" w:rsidRDefault="00AF09A1" w:rsidP="00AF09A1">
            <w:pPr>
              <w:pStyle w:val="NoSpacing"/>
              <w:jc w:val="center"/>
              <w:rPr>
                <w:rFonts w:cstheme="minorHAnsi"/>
                <w:sz w:val="16"/>
                <w:szCs w:val="16"/>
              </w:rPr>
            </w:pPr>
            <w:r w:rsidRPr="00974876">
              <w:rPr>
                <w:rFonts w:cstheme="minorHAnsi"/>
                <w:sz w:val="16"/>
                <w:szCs w:val="16"/>
              </w:rPr>
              <w:t>47</w:t>
            </w:r>
          </w:p>
        </w:tc>
        <w:tc>
          <w:tcPr>
            <w:tcW w:w="630" w:type="dxa"/>
          </w:tcPr>
          <w:p w14:paraId="69FE3E53" w14:textId="77777777" w:rsidR="00AF09A1" w:rsidRPr="00974876" w:rsidRDefault="00AF09A1" w:rsidP="00AF09A1">
            <w:pPr>
              <w:pStyle w:val="NoSpacing"/>
              <w:jc w:val="center"/>
              <w:rPr>
                <w:rFonts w:cstheme="minorHAnsi"/>
                <w:sz w:val="16"/>
                <w:szCs w:val="16"/>
              </w:rPr>
            </w:pPr>
            <w:r w:rsidRPr="00974876">
              <w:rPr>
                <w:rFonts w:cstheme="minorHAnsi"/>
                <w:sz w:val="16"/>
                <w:szCs w:val="16"/>
              </w:rPr>
              <w:t>M</w:t>
            </w:r>
          </w:p>
        </w:tc>
        <w:tc>
          <w:tcPr>
            <w:tcW w:w="1080" w:type="dxa"/>
          </w:tcPr>
          <w:p w14:paraId="59A9F874" w14:textId="77777777" w:rsidR="00AF09A1" w:rsidRPr="00974876" w:rsidRDefault="00AF09A1" w:rsidP="00AF09A1">
            <w:pPr>
              <w:pStyle w:val="NoSpacing"/>
              <w:jc w:val="both"/>
              <w:rPr>
                <w:rFonts w:cstheme="minorHAnsi"/>
                <w:sz w:val="16"/>
                <w:szCs w:val="16"/>
              </w:rPr>
            </w:pPr>
            <w:r w:rsidRPr="00974876">
              <w:rPr>
                <w:rFonts w:cstheme="minorHAnsi"/>
                <w:sz w:val="16"/>
                <w:szCs w:val="16"/>
              </w:rPr>
              <w:t>Licenciatura</w:t>
            </w:r>
          </w:p>
        </w:tc>
        <w:tc>
          <w:tcPr>
            <w:tcW w:w="900" w:type="dxa"/>
          </w:tcPr>
          <w:p w14:paraId="68AD4F1B" w14:textId="77777777" w:rsidR="00AF09A1" w:rsidRPr="00974876" w:rsidRDefault="00AF09A1" w:rsidP="00AF09A1">
            <w:pPr>
              <w:pStyle w:val="NoSpacing"/>
              <w:jc w:val="center"/>
              <w:rPr>
                <w:rFonts w:cstheme="minorHAnsi"/>
                <w:sz w:val="16"/>
                <w:szCs w:val="16"/>
              </w:rPr>
            </w:pPr>
            <w:r w:rsidRPr="00974876">
              <w:rPr>
                <w:rFonts w:cstheme="minorHAnsi"/>
                <w:sz w:val="16"/>
                <w:szCs w:val="16"/>
              </w:rPr>
              <w:t>A/B</w:t>
            </w:r>
          </w:p>
        </w:tc>
        <w:tc>
          <w:tcPr>
            <w:tcW w:w="1620" w:type="dxa"/>
          </w:tcPr>
          <w:p w14:paraId="5BC0BE43" w14:textId="77777777" w:rsidR="00AF09A1" w:rsidRPr="00974876" w:rsidRDefault="00AF09A1" w:rsidP="00AF09A1">
            <w:pPr>
              <w:pStyle w:val="NoSpacing"/>
              <w:jc w:val="center"/>
              <w:rPr>
                <w:rFonts w:cstheme="minorHAnsi"/>
                <w:sz w:val="16"/>
                <w:szCs w:val="16"/>
              </w:rPr>
            </w:pPr>
            <w:r w:rsidRPr="00974876">
              <w:rPr>
                <w:rFonts w:cstheme="minorHAnsi"/>
                <w:sz w:val="16"/>
                <w:szCs w:val="16"/>
              </w:rPr>
              <w:t>D</w:t>
            </w:r>
          </w:p>
        </w:tc>
        <w:tc>
          <w:tcPr>
            <w:tcW w:w="1346" w:type="dxa"/>
          </w:tcPr>
          <w:p w14:paraId="0C4FE90F" w14:textId="77777777" w:rsidR="00AF09A1" w:rsidRPr="00974876" w:rsidRDefault="00AF09A1" w:rsidP="00AF09A1">
            <w:pPr>
              <w:pStyle w:val="NoSpacing"/>
              <w:jc w:val="center"/>
              <w:rPr>
                <w:rFonts w:cstheme="minorHAnsi"/>
                <w:sz w:val="16"/>
                <w:szCs w:val="16"/>
              </w:rPr>
            </w:pPr>
          </w:p>
        </w:tc>
        <w:tc>
          <w:tcPr>
            <w:tcW w:w="978" w:type="dxa"/>
          </w:tcPr>
          <w:p w14:paraId="70AC9A52" w14:textId="77777777" w:rsidR="00AF09A1" w:rsidRPr="00974876" w:rsidRDefault="00AF09A1" w:rsidP="00AF09A1">
            <w:pPr>
              <w:pStyle w:val="NoSpacing"/>
              <w:jc w:val="center"/>
              <w:rPr>
                <w:rFonts w:cstheme="minorHAnsi"/>
                <w:sz w:val="16"/>
                <w:szCs w:val="16"/>
              </w:rPr>
            </w:pPr>
            <w:r w:rsidRPr="00974876">
              <w:rPr>
                <w:rFonts w:cstheme="minorHAnsi"/>
                <w:sz w:val="16"/>
                <w:szCs w:val="16"/>
              </w:rPr>
              <w:t>X</w:t>
            </w:r>
          </w:p>
        </w:tc>
        <w:tc>
          <w:tcPr>
            <w:tcW w:w="699" w:type="dxa"/>
          </w:tcPr>
          <w:p w14:paraId="28A92CA2" w14:textId="77777777" w:rsidR="00AF09A1" w:rsidRPr="00974876" w:rsidRDefault="00AF09A1" w:rsidP="00AF09A1">
            <w:pPr>
              <w:pStyle w:val="NoSpacing"/>
              <w:jc w:val="center"/>
              <w:rPr>
                <w:rFonts w:cstheme="minorHAnsi"/>
                <w:sz w:val="16"/>
                <w:szCs w:val="16"/>
              </w:rPr>
            </w:pPr>
          </w:p>
        </w:tc>
        <w:tc>
          <w:tcPr>
            <w:tcW w:w="842" w:type="dxa"/>
          </w:tcPr>
          <w:p w14:paraId="7D220B9B" w14:textId="77777777" w:rsidR="00AF09A1" w:rsidRPr="00974876" w:rsidRDefault="00AF09A1" w:rsidP="00AF09A1">
            <w:pPr>
              <w:pStyle w:val="NoSpacing"/>
              <w:jc w:val="center"/>
              <w:rPr>
                <w:rFonts w:cstheme="minorHAnsi"/>
                <w:sz w:val="16"/>
                <w:szCs w:val="16"/>
              </w:rPr>
            </w:pPr>
            <w:r w:rsidRPr="00974876">
              <w:rPr>
                <w:rFonts w:cstheme="minorHAnsi"/>
                <w:sz w:val="16"/>
                <w:szCs w:val="16"/>
              </w:rPr>
              <w:t>X</w:t>
            </w:r>
          </w:p>
        </w:tc>
      </w:tr>
      <w:tr w:rsidR="00AF09A1" w:rsidRPr="00974876" w14:paraId="08621C4E" w14:textId="77777777" w:rsidTr="00AF09A1">
        <w:tc>
          <w:tcPr>
            <w:tcW w:w="625" w:type="dxa"/>
          </w:tcPr>
          <w:p w14:paraId="6B2471EC" w14:textId="77777777" w:rsidR="00AF09A1" w:rsidRPr="00974876" w:rsidRDefault="00AF09A1" w:rsidP="00AF09A1">
            <w:pPr>
              <w:pStyle w:val="NoSpacing"/>
              <w:jc w:val="center"/>
              <w:rPr>
                <w:rFonts w:cstheme="minorHAnsi"/>
                <w:sz w:val="16"/>
                <w:szCs w:val="16"/>
              </w:rPr>
            </w:pPr>
            <w:r w:rsidRPr="00974876">
              <w:rPr>
                <w:rFonts w:cstheme="minorHAnsi"/>
                <w:sz w:val="16"/>
                <w:szCs w:val="16"/>
              </w:rPr>
              <w:t>17</w:t>
            </w:r>
          </w:p>
        </w:tc>
        <w:tc>
          <w:tcPr>
            <w:tcW w:w="630" w:type="dxa"/>
          </w:tcPr>
          <w:p w14:paraId="70336491" w14:textId="77777777" w:rsidR="00AF09A1" w:rsidRPr="00974876" w:rsidRDefault="00AF09A1" w:rsidP="00AF09A1">
            <w:pPr>
              <w:pStyle w:val="NoSpacing"/>
              <w:jc w:val="center"/>
              <w:rPr>
                <w:rFonts w:cstheme="minorHAnsi"/>
                <w:sz w:val="16"/>
                <w:szCs w:val="16"/>
              </w:rPr>
            </w:pPr>
            <w:r w:rsidRPr="00974876">
              <w:rPr>
                <w:rFonts w:cstheme="minorHAnsi"/>
                <w:sz w:val="16"/>
                <w:szCs w:val="16"/>
              </w:rPr>
              <w:t>55</w:t>
            </w:r>
          </w:p>
        </w:tc>
        <w:tc>
          <w:tcPr>
            <w:tcW w:w="630" w:type="dxa"/>
          </w:tcPr>
          <w:p w14:paraId="7EA5F600" w14:textId="77777777" w:rsidR="00AF09A1" w:rsidRPr="00974876" w:rsidRDefault="00AF09A1" w:rsidP="00AF09A1">
            <w:pPr>
              <w:pStyle w:val="NoSpacing"/>
              <w:jc w:val="center"/>
              <w:rPr>
                <w:rFonts w:cstheme="minorHAnsi"/>
                <w:sz w:val="16"/>
                <w:szCs w:val="16"/>
              </w:rPr>
            </w:pPr>
            <w:r w:rsidRPr="00974876">
              <w:rPr>
                <w:rFonts w:cstheme="minorHAnsi"/>
                <w:sz w:val="16"/>
                <w:szCs w:val="16"/>
              </w:rPr>
              <w:t>M</w:t>
            </w:r>
          </w:p>
        </w:tc>
        <w:tc>
          <w:tcPr>
            <w:tcW w:w="1080" w:type="dxa"/>
          </w:tcPr>
          <w:p w14:paraId="3FDB4A6C" w14:textId="77777777" w:rsidR="00AF09A1" w:rsidRPr="00974876" w:rsidRDefault="00AF09A1" w:rsidP="00AF09A1">
            <w:pPr>
              <w:pStyle w:val="NoSpacing"/>
              <w:jc w:val="both"/>
              <w:rPr>
                <w:rFonts w:cstheme="minorHAnsi"/>
                <w:sz w:val="16"/>
                <w:szCs w:val="16"/>
              </w:rPr>
            </w:pPr>
            <w:r w:rsidRPr="00974876">
              <w:rPr>
                <w:rFonts w:cstheme="minorHAnsi"/>
                <w:sz w:val="16"/>
                <w:szCs w:val="16"/>
              </w:rPr>
              <w:t>Educación media</w:t>
            </w:r>
          </w:p>
        </w:tc>
        <w:tc>
          <w:tcPr>
            <w:tcW w:w="900" w:type="dxa"/>
          </w:tcPr>
          <w:p w14:paraId="5AC2E4C7" w14:textId="77777777" w:rsidR="00AF09A1" w:rsidRPr="00974876" w:rsidRDefault="00AF09A1" w:rsidP="00AF09A1">
            <w:pPr>
              <w:pStyle w:val="NoSpacing"/>
              <w:jc w:val="center"/>
              <w:rPr>
                <w:rFonts w:cstheme="minorHAnsi"/>
                <w:sz w:val="16"/>
                <w:szCs w:val="16"/>
              </w:rPr>
            </w:pPr>
            <w:r w:rsidRPr="00974876">
              <w:rPr>
                <w:rFonts w:cstheme="minorHAnsi"/>
                <w:sz w:val="16"/>
                <w:szCs w:val="16"/>
              </w:rPr>
              <w:t>C+</w:t>
            </w:r>
          </w:p>
        </w:tc>
        <w:tc>
          <w:tcPr>
            <w:tcW w:w="1620" w:type="dxa"/>
          </w:tcPr>
          <w:p w14:paraId="01CF9471" w14:textId="77777777" w:rsidR="00AF09A1" w:rsidRPr="00974876" w:rsidRDefault="00AF09A1" w:rsidP="00AF09A1">
            <w:pPr>
              <w:pStyle w:val="NoSpacing"/>
              <w:jc w:val="center"/>
              <w:rPr>
                <w:rFonts w:cstheme="minorHAnsi"/>
                <w:sz w:val="16"/>
                <w:szCs w:val="16"/>
              </w:rPr>
            </w:pPr>
            <w:r w:rsidRPr="00974876">
              <w:rPr>
                <w:rFonts w:cstheme="minorHAnsi"/>
                <w:sz w:val="16"/>
                <w:szCs w:val="16"/>
              </w:rPr>
              <w:t>D</w:t>
            </w:r>
          </w:p>
        </w:tc>
        <w:tc>
          <w:tcPr>
            <w:tcW w:w="1346" w:type="dxa"/>
          </w:tcPr>
          <w:p w14:paraId="137E66FB" w14:textId="77777777" w:rsidR="00AF09A1" w:rsidRPr="00974876" w:rsidRDefault="00AF09A1" w:rsidP="00AF09A1">
            <w:pPr>
              <w:pStyle w:val="NoSpacing"/>
              <w:jc w:val="center"/>
              <w:rPr>
                <w:rFonts w:cstheme="minorHAnsi"/>
                <w:sz w:val="16"/>
                <w:szCs w:val="16"/>
              </w:rPr>
            </w:pPr>
            <w:r w:rsidRPr="00974876">
              <w:rPr>
                <w:rFonts w:cstheme="minorHAnsi"/>
                <w:sz w:val="16"/>
                <w:szCs w:val="16"/>
              </w:rPr>
              <w:t>X</w:t>
            </w:r>
          </w:p>
        </w:tc>
        <w:tc>
          <w:tcPr>
            <w:tcW w:w="978" w:type="dxa"/>
          </w:tcPr>
          <w:p w14:paraId="734159F0" w14:textId="77777777" w:rsidR="00AF09A1" w:rsidRPr="00974876" w:rsidRDefault="00AF09A1" w:rsidP="00AF09A1">
            <w:pPr>
              <w:pStyle w:val="NoSpacing"/>
              <w:jc w:val="center"/>
              <w:rPr>
                <w:rFonts w:cstheme="minorHAnsi"/>
                <w:sz w:val="16"/>
                <w:szCs w:val="16"/>
              </w:rPr>
            </w:pPr>
          </w:p>
        </w:tc>
        <w:tc>
          <w:tcPr>
            <w:tcW w:w="699" w:type="dxa"/>
          </w:tcPr>
          <w:p w14:paraId="2D244A38" w14:textId="77777777" w:rsidR="00AF09A1" w:rsidRPr="00974876" w:rsidRDefault="00AF09A1" w:rsidP="00AF09A1">
            <w:pPr>
              <w:pStyle w:val="NoSpacing"/>
              <w:jc w:val="center"/>
              <w:rPr>
                <w:rFonts w:cstheme="minorHAnsi"/>
                <w:sz w:val="16"/>
                <w:szCs w:val="16"/>
              </w:rPr>
            </w:pPr>
          </w:p>
        </w:tc>
        <w:tc>
          <w:tcPr>
            <w:tcW w:w="842" w:type="dxa"/>
          </w:tcPr>
          <w:p w14:paraId="64400DE6" w14:textId="77777777" w:rsidR="00AF09A1" w:rsidRPr="00974876" w:rsidRDefault="00AF09A1" w:rsidP="00AF09A1">
            <w:pPr>
              <w:pStyle w:val="NoSpacing"/>
              <w:jc w:val="center"/>
              <w:rPr>
                <w:rFonts w:cstheme="minorHAnsi"/>
                <w:sz w:val="16"/>
                <w:szCs w:val="16"/>
              </w:rPr>
            </w:pPr>
            <w:r w:rsidRPr="00974876">
              <w:rPr>
                <w:rFonts w:cstheme="minorHAnsi"/>
                <w:sz w:val="16"/>
                <w:szCs w:val="16"/>
              </w:rPr>
              <w:t>X</w:t>
            </w:r>
          </w:p>
        </w:tc>
      </w:tr>
      <w:tr w:rsidR="00AF09A1" w:rsidRPr="00974876" w14:paraId="5A404997" w14:textId="77777777" w:rsidTr="00AF09A1">
        <w:tc>
          <w:tcPr>
            <w:tcW w:w="625" w:type="dxa"/>
          </w:tcPr>
          <w:p w14:paraId="36E49775" w14:textId="77777777" w:rsidR="00AF09A1" w:rsidRPr="00974876" w:rsidRDefault="00AF09A1" w:rsidP="00AF09A1">
            <w:pPr>
              <w:pStyle w:val="NoSpacing"/>
              <w:jc w:val="center"/>
              <w:rPr>
                <w:rFonts w:cstheme="minorHAnsi"/>
                <w:sz w:val="16"/>
                <w:szCs w:val="16"/>
              </w:rPr>
            </w:pPr>
            <w:r w:rsidRPr="00974876">
              <w:rPr>
                <w:rFonts w:cstheme="minorHAnsi"/>
                <w:sz w:val="16"/>
                <w:szCs w:val="16"/>
              </w:rPr>
              <w:t>18</w:t>
            </w:r>
          </w:p>
        </w:tc>
        <w:tc>
          <w:tcPr>
            <w:tcW w:w="630" w:type="dxa"/>
          </w:tcPr>
          <w:p w14:paraId="7A93230A" w14:textId="77777777" w:rsidR="00AF09A1" w:rsidRPr="00974876" w:rsidRDefault="00AF09A1" w:rsidP="00AF09A1">
            <w:pPr>
              <w:pStyle w:val="NoSpacing"/>
              <w:jc w:val="center"/>
              <w:rPr>
                <w:rFonts w:cstheme="minorHAnsi"/>
                <w:sz w:val="16"/>
                <w:szCs w:val="16"/>
              </w:rPr>
            </w:pPr>
            <w:r w:rsidRPr="00974876">
              <w:rPr>
                <w:rFonts w:cstheme="minorHAnsi"/>
                <w:sz w:val="16"/>
                <w:szCs w:val="16"/>
              </w:rPr>
              <w:t>54</w:t>
            </w:r>
          </w:p>
        </w:tc>
        <w:tc>
          <w:tcPr>
            <w:tcW w:w="630" w:type="dxa"/>
          </w:tcPr>
          <w:p w14:paraId="79B43808" w14:textId="77777777" w:rsidR="00AF09A1" w:rsidRPr="00974876" w:rsidRDefault="00AF09A1" w:rsidP="00AF09A1">
            <w:pPr>
              <w:pStyle w:val="NoSpacing"/>
              <w:jc w:val="center"/>
              <w:rPr>
                <w:rFonts w:cstheme="minorHAnsi"/>
                <w:sz w:val="16"/>
                <w:szCs w:val="16"/>
              </w:rPr>
            </w:pPr>
            <w:r w:rsidRPr="00974876">
              <w:rPr>
                <w:rFonts w:cstheme="minorHAnsi"/>
                <w:sz w:val="16"/>
                <w:szCs w:val="16"/>
              </w:rPr>
              <w:t>H</w:t>
            </w:r>
          </w:p>
        </w:tc>
        <w:tc>
          <w:tcPr>
            <w:tcW w:w="1080" w:type="dxa"/>
          </w:tcPr>
          <w:p w14:paraId="11D67F6C" w14:textId="77777777" w:rsidR="00AF09A1" w:rsidRPr="00974876" w:rsidRDefault="00AF09A1" w:rsidP="00AF09A1">
            <w:pPr>
              <w:pStyle w:val="NoSpacing"/>
              <w:jc w:val="both"/>
              <w:rPr>
                <w:rFonts w:cstheme="minorHAnsi"/>
                <w:sz w:val="16"/>
                <w:szCs w:val="16"/>
              </w:rPr>
            </w:pPr>
            <w:r w:rsidRPr="00974876">
              <w:rPr>
                <w:rFonts w:cstheme="minorHAnsi"/>
                <w:sz w:val="16"/>
                <w:szCs w:val="16"/>
              </w:rPr>
              <w:t>Educación media</w:t>
            </w:r>
          </w:p>
        </w:tc>
        <w:tc>
          <w:tcPr>
            <w:tcW w:w="900" w:type="dxa"/>
          </w:tcPr>
          <w:p w14:paraId="6CE31717" w14:textId="77777777" w:rsidR="00AF09A1" w:rsidRPr="00974876" w:rsidRDefault="00AF09A1" w:rsidP="00AF09A1">
            <w:pPr>
              <w:pStyle w:val="NoSpacing"/>
              <w:jc w:val="center"/>
              <w:rPr>
                <w:rFonts w:cstheme="minorHAnsi"/>
                <w:sz w:val="16"/>
                <w:szCs w:val="16"/>
              </w:rPr>
            </w:pPr>
            <w:r w:rsidRPr="00974876">
              <w:rPr>
                <w:rFonts w:cstheme="minorHAnsi"/>
                <w:sz w:val="16"/>
                <w:szCs w:val="16"/>
              </w:rPr>
              <w:t>C+</w:t>
            </w:r>
          </w:p>
        </w:tc>
        <w:tc>
          <w:tcPr>
            <w:tcW w:w="1620" w:type="dxa"/>
          </w:tcPr>
          <w:p w14:paraId="5EF9CAC9" w14:textId="77777777" w:rsidR="00AF09A1" w:rsidRPr="00974876" w:rsidRDefault="00AF09A1" w:rsidP="00AF09A1">
            <w:pPr>
              <w:pStyle w:val="NoSpacing"/>
              <w:jc w:val="center"/>
              <w:rPr>
                <w:rFonts w:cstheme="minorHAnsi"/>
                <w:sz w:val="16"/>
                <w:szCs w:val="16"/>
              </w:rPr>
            </w:pPr>
            <w:r w:rsidRPr="00974876">
              <w:rPr>
                <w:rFonts w:cstheme="minorHAnsi"/>
                <w:sz w:val="16"/>
                <w:szCs w:val="16"/>
              </w:rPr>
              <w:t>D</w:t>
            </w:r>
          </w:p>
        </w:tc>
        <w:tc>
          <w:tcPr>
            <w:tcW w:w="1346" w:type="dxa"/>
          </w:tcPr>
          <w:p w14:paraId="2FE55D8F" w14:textId="77777777" w:rsidR="00AF09A1" w:rsidRPr="00974876" w:rsidRDefault="00AF09A1" w:rsidP="00AF09A1">
            <w:pPr>
              <w:pStyle w:val="NoSpacing"/>
              <w:jc w:val="center"/>
              <w:rPr>
                <w:rFonts w:cstheme="minorHAnsi"/>
                <w:sz w:val="16"/>
                <w:szCs w:val="16"/>
              </w:rPr>
            </w:pPr>
            <w:r w:rsidRPr="00974876">
              <w:rPr>
                <w:rFonts w:cstheme="minorHAnsi"/>
                <w:sz w:val="16"/>
                <w:szCs w:val="16"/>
              </w:rPr>
              <w:t>X</w:t>
            </w:r>
          </w:p>
        </w:tc>
        <w:tc>
          <w:tcPr>
            <w:tcW w:w="978" w:type="dxa"/>
          </w:tcPr>
          <w:p w14:paraId="0D42F6F1" w14:textId="77777777" w:rsidR="00AF09A1" w:rsidRPr="00974876" w:rsidRDefault="00AF09A1" w:rsidP="00AF09A1">
            <w:pPr>
              <w:pStyle w:val="NoSpacing"/>
              <w:jc w:val="center"/>
              <w:rPr>
                <w:rFonts w:cstheme="minorHAnsi"/>
                <w:sz w:val="16"/>
                <w:szCs w:val="16"/>
              </w:rPr>
            </w:pPr>
          </w:p>
        </w:tc>
        <w:tc>
          <w:tcPr>
            <w:tcW w:w="699" w:type="dxa"/>
          </w:tcPr>
          <w:p w14:paraId="5D0833AC" w14:textId="77777777" w:rsidR="00AF09A1" w:rsidRPr="00974876" w:rsidRDefault="00AF09A1" w:rsidP="00AF09A1">
            <w:pPr>
              <w:pStyle w:val="NoSpacing"/>
              <w:jc w:val="center"/>
              <w:rPr>
                <w:rFonts w:cstheme="minorHAnsi"/>
                <w:sz w:val="16"/>
                <w:szCs w:val="16"/>
              </w:rPr>
            </w:pPr>
          </w:p>
        </w:tc>
        <w:tc>
          <w:tcPr>
            <w:tcW w:w="842" w:type="dxa"/>
          </w:tcPr>
          <w:p w14:paraId="1EB32933" w14:textId="77777777" w:rsidR="00AF09A1" w:rsidRPr="00974876" w:rsidRDefault="00AF09A1" w:rsidP="00AF09A1">
            <w:pPr>
              <w:pStyle w:val="NoSpacing"/>
              <w:jc w:val="center"/>
              <w:rPr>
                <w:rFonts w:cstheme="minorHAnsi"/>
                <w:sz w:val="16"/>
                <w:szCs w:val="16"/>
              </w:rPr>
            </w:pPr>
            <w:r w:rsidRPr="00974876">
              <w:rPr>
                <w:rFonts w:cstheme="minorHAnsi"/>
                <w:sz w:val="16"/>
                <w:szCs w:val="16"/>
              </w:rPr>
              <w:t>X</w:t>
            </w:r>
          </w:p>
        </w:tc>
      </w:tr>
      <w:tr w:rsidR="00AF09A1" w:rsidRPr="00974876" w14:paraId="293D3AE0" w14:textId="77777777" w:rsidTr="00AF09A1">
        <w:tc>
          <w:tcPr>
            <w:tcW w:w="625" w:type="dxa"/>
          </w:tcPr>
          <w:p w14:paraId="6F540B4E" w14:textId="77777777" w:rsidR="00AF09A1" w:rsidRPr="00974876" w:rsidRDefault="00AF09A1" w:rsidP="00AF09A1">
            <w:pPr>
              <w:pStyle w:val="NoSpacing"/>
              <w:jc w:val="center"/>
              <w:rPr>
                <w:rFonts w:cstheme="minorHAnsi"/>
                <w:sz w:val="16"/>
                <w:szCs w:val="16"/>
              </w:rPr>
            </w:pPr>
            <w:r w:rsidRPr="00974876">
              <w:rPr>
                <w:rFonts w:cstheme="minorHAnsi"/>
                <w:sz w:val="16"/>
                <w:szCs w:val="16"/>
              </w:rPr>
              <w:lastRenderedPageBreak/>
              <w:t>19</w:t>
            </w:r>
          </w:p>
        </w:tc>
        <w:tc>
          <w:tcPr>
            <w:tcW w:w="630" w:type="dxa"/>
          </w:tcPr>
          <w:p w14:paraId="0642AD4B" w14:textId="77777777" w:rsidR="00AF09A1" w:rsidRPr="00974876" w:rsidRDefault="00AF09A1" w:rsidP="00AF09A1">
            <w:pPr>
              <w:pStyle w:val="NoSpacing"/>
              <w:jc w:val="center"/>
              <w:rPr>
                <w:rFonts w:cstheme="minorHAnsi"/>
                <w:sz w:val="16"/>
                <w:szCs w:val="16"/>
              </w:rPr>
            </w:pPr>
            <w:r w:rsidRPr="00974876">
              <w:rPr>
                <w:rFonts w:cstheme="minorHAnsi"/>
                <w:sz w:val="16"/>
                <w:szCs w:val="16"/>
              </w:rPr>
              <w:t>37</w:t>
            </w:r>
          </w:p>
        </w:tc>
        <w:tc>
          <w:tcPr>
            <w:tcW w:w="630" w:type="dxa"/>
          </w:tcPr>
          <w:p w14:paraId="46FED6C2" w14:textId="77777777" w:rsidR="00AF09A1" w:rsidRPr="00974876" w:rsidRDefault="00AF09A1" w:rsidP="00AF09A1">
            <w:pPr>
              <w:pStyle w:val="NoSpacing"/>
              <w:jc w:val="center"/>
              <w:rPr>
                <w:rFonts w:cstheme="minorHAnsi"/>
                <w:sz w:val="16"/>
                <w:szCs w:val="16"/>
              </w:rPr>
            </w:pPr>
            <w:r w:rsidRPr="00974876">
              <w:rPr>
                <w:rFonts w:cstheme="minorHAnsi"/>
                <w:sz w:val="16"/>
                <w:szCs w:val="16"/>
              </w:rPr>
              <w:t>H</w:t>
            </w:r>
          </w:p>
        </w:tc>
        <w:tc>
          <w:tcPr>
            <w:tcW w:w="1080" w:type="dxa"/>
          </w:tcPr>
          <w:p w14:paraId="3981B960" w14:textId="77777777" w:rsidR="00AF09A1" w:rsidRPr="00974876" w:rsidRDefault="00AF09A1" w:rsidP="00AF09A1">
            <w:pPr>
              <w:pStyle w:val="NoSpacing"/>
              <w:jc w:val="both"/>
              <w:rPr>
                <w:rFonts w:cstheme="minorHAnsi"/>
                <w:sz w:val="16"/>
                <w:szCs w:val="16"/>
              </w:rPr>
            </w:pPr>
            <w:r w:rsidRPr="00974876">
              <w:rPr>
                <w:rFonts w:cstheme="minorHAnsi"/>
                <w:sz w:val="16"/>
                <w:szCs w:val="16"/>
              </w:rPr>
              <w:t>Licenciatura</w:t>
            </w:r>
          </w:p>
        </w:tc>
        <w:tc>
          <w:tcPr>
            <w:tcW w:w="900" w:type="dxa"/>
          </w:tcPr>
          <w:p w14:paraId="40B17D1A" w14:textId="77777777" w:rsidR="00AF09A1" w:rsidRPr="00974876" w:rsidRDefault="00AF09A1" w:rsidP="00AF09A1">
            <w:pPr>
              <w:pStyle w:val="NoSpacing"/>
              <w:jc w:val="center"/>
              <w:rPr>
                <w:rFonts w:cstheme="minorHAnsi"/>
                <w:sz w:val="16"/>
                <w:szCs w:val="16"/>
              </w:rPr>
            </w:pPr>
            <w:r w:rsidRPr="00974876">
              <w:rPr>
                <w:rFonts w:cstheme="minorHAnsi"/>
                <w:sz w:val="16"/>
                <w:szCs w:val="16"/>
              </w:rPr>
              <w:t>A/B</w:t>
            </w:r>
          </w:p>
        </w:tc>
        <w:tc>
          <w:tcPr>
            <w:tcW w:w="1620" w:type="dxa"/>
          </w:tcPr>
          <w:p w14:paraId="7419377E" w14:textId="77777777" w:rsidR="00AF09A1" w:rsidRPr="00974876" w:rsidRDefault="00AF09A1" w:rsidP="00AF09A1">
            <w:pPr>
              <w:pStyle w:val="NoSpacing"/>
              <w:jc w:val="center"/>
              <w:rPr>
                <w:rFonts w:cstheme="minorHAnsi"/>
                <w:sz w:val="16"/>
                <w:szCs w:val="16"/>
              </w:rPr>
            </w:pPr>
            <w:r w:rsidRPr="00974876">
              <w:rPr>
                <w:rFonts w:cstheme="minorHAnsi"/>
                <w:sz w:val="16"/>
                <w:szCs w:val="16"/>
              </w:rPr>
              <w:t>A</w:t>
            </w:r>
          </w:p>
        </w:tc>
        <w:tc>
          <w:tcPr>
            <w:tcW w:w="1346" w:type="dxa"/>
          </w:tcPr>
          <w:p w14:paraId="0672CFF1" w14:textId="77777777" w:rsidR="00AF09A1" w:rsidRPr="00974876" w:rsidRDefault="00AF09A1" w:rsidP="00AF09A1">
            <w:pPr>
              <w:pStyle w:val="NoSpacing"/>
              <w:jc w:val="center"/>
              <w:rPr>
                <w:rFonts w:cstheme="minorHAnsi"/>
                <w:sz w:val="16"/>
                <w:szCs w:val="16"/>
              </w:rPr>
            </w:pPr>
          </w:p>
        </w:tc>
        <w:tc>
          <w:tcPr>
            <w:tcW w:w="978" w:type="dxa"/>
          </w:tcPr>
          <w:p w14:paraId="7DA00B11" w14:textId="77777777" w:rsidR="00AF09A1" w:rsidRPr="00974876" w:rsidRDefault="00AF09A1" w:rsidP="00AF09A1">
            <w:pPr>
              <w:pStyle w:val="NoSpacing"/>
              <w:jc w:val="center"/>
              <w:rPr>
                <w:rFonts w:cstheme="minorHAnsi"/>
                <w:sz w:val="16"/>
                <w:szCs w:val="16"/>
              </w:rPr>
            </w:pPr>
            <w:r w:rsidRPr="00974876">
              <w:rPr>
                <w:rFonts w:cstheme="minorHAnsi"/>
                <w:sz w:val="16"/>
                <w:szCs w:val="16"/>
              </w:rPr>
              <w:t>X</w:t>
            </w:r>
          </w:p>
        </w:tc>
        <w:tc>
          <w:tcPr>
            <w:tcW w:w="699" w:type="dxa"/>
          </w:tcPr>
          <w:p w14:paraId="7FD5860E" w14:textId="77777777" w:rsidR="00AF09A1" w:rsidRPr="00974876" w:rsidRDefault="00AF09A1" w:rsidP="00AF09A1">
            <w:pPr>
              <w:pStyle w:val="NoSpacing"/>
              <w:jc w:val="center"/>
              <w:rPr>
                <w:rFonts w:cstheme="minorHAnsi"/>
                <w:sz w:val="16"/>
                <w:szCs w:val="16"/>
              </w:rPr>
            </w:pPr>
          </w:p>
        </w:tc>
        <w:tc>
          <w:tcPr>
            <w:tcW w:w="842" w:type="dxa"/>
          </w:tcPr>
          <w:p w14:paraId="3D84C318" w14:textId="77777777" w:rsidR="00AF09A1" w:rsidRPr="00974876" w:rsidRDefault="00AF09A1" w:rsidP="00AF09A1">
            <w:pPr>
              <w:pStyle w:val="NoSpacing"/>
              <w:jc w:val="center"/>
              <w:rPr>
                <w:rFonts w:cstheme="minorHAnsi"/>
                <w:sz w:val="16"/>
                <w:szCs w:val="16"/>
              </w:rPr>
            </w:pPr>
            <w:r w:rsidRPr="00974876">
              <w:rPr>
                <w:rFonts w:cstheme="minorHAnsi"/>
                <w:sz w:val="16"/>
                <w:szCs w:val="16"/>
              </w:rPr>
              <w:t>X</w:t>
            </w:r>
          </w:p>
        </w:tc>
      </w:tr>
      <w:tr w:rsidR="00AF09A1" w:rsidRPr="00974876" w14:paraId="3CEB0768" w14:textId="77777777" w:rsidTr="00AF09A1">
        <w:tc>
          <w:tcPr>
            <w:tcW w:w="625" w:type="dxa"/>
          </w:tcPr>
          <w:p w14:paraId="2D085DF8" w14:textId="77777777" w:rsidR="00AF09A1" w:rsidRPr="00974876" w:rsidRDefault="00AF09A1" w:rsidP="00AF09A1">
            <w:pPr>
              <w:pStyle w:val="NoSpacing"/>
              <w:jc w:val="center"/>
              <w:rPr>
                <w:rFonts w:cstheme="minorHAnsi"/>
                <w:sz w:val="16"/>
                <w:szCs w:val="16"/>
              </w:rPr>
            </w:pPr>
            <w:r w:rsidRPr="00974876">
              <w:rPr>
                <w:rFonts w:cstheme="minorHAnsi"/>
                <w:sz w:val="16"/>
                <w:szCs w:val="16"/>
              </w:rPr>
              <w:t>20</w:t>
            </w:r>
          </w:p>
        </w:tc>
        <w:tc>
          <w:tcPr>
            <w:tcW w:w="630" w:type="dxa"/>
          </w:tcPr>
          <w:p w14:paraId="3509CE95" w14:textId="77777777" w:rsidR="00AF09A1" w:rsidRPr="00974876" w:rsidRDefault="00AF09A1" w:rsidP="00AF09A1">
            <w:pPr>
              <w:pStyle w:val="NoSpacing"/>
              <w:jc w:val="center"/>
              <w:rPr>
                <w:rFonts w:cstheme="minorHAnsi"/>
                <w:sz w:val="16"/>
                <w:szCs w:val="16"/>
              </w:rPr>
            </w:pPr>
            <w:r w:rsidRPr="00974876">
              <w:rPr>
                <w:rFonts w:cstheme="minorHAnsi"/>
                <w:sz w:val="16"/>
                <w:szCs w:val="16"/>
              </w:rPr>
              <w:t>44</w:t>
            </w:r>
          </w:p>
        </w:tc>
        <w:tc>
          <w:tcPr>
            <w:tcW w:w="630" w:type="dxa"/>
          </w:tcPr>
          <w:p w14:paraId="5446FBA6" w14:textId="77777777" w:rsidR="00AF09A1" w:rsidRPr="00974876" w:rsidRDefault="00AF09A1" w:rsidP="00AF09A1">
            <w:pPr>
              <w:pStyle w:val="NoSpacing"/>
              <w:jc w:val="center"/>
              <w:rPr>
                <w:rFonts w:cstheme="minorHAnsi"/>
                <w:sz w:val="16"/>
                <w:szCs w:val="16"/>
              </w:rPr>
            </w:pPr>
            <w:r w:rsidRPr="00974876">
              <w:rPr>
                <w:rFonts w:cstheme="minorHAnsi"/>
                <w:sz w:val="16"/>
                <w:szCs w:val="16"/>
              </w:rPr>
              <w:t>H</w:t>
            </w:r>
          </w:p>
        </w:tc>
        <w:tc>
          <w:tcPr>
            <w:tcW w:w="1080" w:type="dxa"/>
          </w:tcPr>
          <w:p w14:paraId="4231011F" w14:textId="77777777" w:rsidR="00AF09A1" w:rsidRPr="00974876" w:rsidRDefault="00AF09A1" w:rsidP="00AF09A1">
            <w:pPr>
              <w:pStyle w:val="NoSpacing"/>
              <w:jc w:val="both"/>
              <w:rPr>
                <w:rFonts w:cstheme="minorHAnsi"/>
                <w:sz w:val="16"/>
                <w:szCs w:val="16"/>
              </w:rPr>
            </w:pPr>
            <w:r w:rsidRPr="00974876">
              <w:rPr>
                <w:rFonts w:cstheme="minorHAnsi"/>
                <w:sz w:val="16"/>
                <w:szCs w:val="16"/>
              </w:rPr>
              <w:t>Licenciatura</w:t>
            </w:r>
          </w:p>
        </w:tc>
        <w:tc>
          <w:tcPr>
            <w:tcW w:w="900" w:type="dxa"/>
          </w:tcPr>
          <w:p w14:paraId="6D04D8BA" w14:textId="77777777" w:rsidR="00AF09A1" w:rsidRPr="00974876" w:rsidRDefault="00AF09A1" w:rsidP="00AF09A1">
            <w:pPr>
              <w:pStyle w:val="NoSpacing"/>
              <w:jc w:val="center"/>
              <w:rPr>
                <w:rFonts w:cstheme="minorHAnsi"/>
                <w:sz w:val="16"/>
                <w:szCs w:val="16"/>
              </w:rPr>
            </w:pPr>
            <w:r w:rsidRPr="00974876">
              <w:rPr>
                <w:rFonts w:cstheme="minorHAnsi"/>
                <w:sz w:val="16"/>
                <w:szCs w:val="16"/>
              </w:rPr>
              <w:t>A/B</w:t>
            </w:r>
          </w:p>
        </w:tc>
        <w:tc>
          <w:tcPr>
            <w:tcW w:w="1620" w:type="dxa"/>
          </w:tcPr>
          <w:p w14:paraId="6DFB48EF" w14:textId="77777777" w:rsidR="00AF09A1" w:rsidRPr="00974876" w:rsidRDefault="00AF09A1" w:rsidP="00AF09A1">
            <w:pPr>
              <w:pStyle w:val="NoSpacing"/>
              <w:jc w:val="center"/>
              <w:rPr>
                <w:rFonts w:cstheme="minorHAnsi"/>
                <w:sz w:val="16"/>
                <w:szCs w:val="16"/>
              </w:rPr>
            </w:pPr>
            <w:r w:rsidRPr="00974876">
              <w:rPr>
                <w:rFonts w:cstheme="minorHAnsi"/>
                <w:sz w:val="16"/>
                <w:szCs w:val="16"/>
              </w:rPr>
              <w:t>A</w:t>
            </w:r>
          </w:p>
        </w:tc>
        <w:tc>
          <w:tcPr>
            <w:tcW w:w="1346" w:type="dxa"/>
          </w:tcPr>
          <w:p w14:paraId="5C29F248" w14:textId="77777777" w:rsidR="00AF09A1" w:rsidRPr="00974876" w:rsidRDefault="00AF09A1" w:rsidP="00AF09A1">
            <w:pPr>
              <w:pStyle w:val="NoSpacing"/>
              <w:jc w:val="center"/>
              <w:rPr>
                <w:rFonts w:cstheme="minorHAnsi"/>
                <w:sz w:val="16"/>
                <w:szCs w:val="16"/>
              </w:rPr>
            </w:pPr>
            <w:r w:rsidRPr="00974876">
              <w:rPr>
                <w:rFonts w:cstheme="minorHAnsi"/>
                <w:sz w:val="16"/>
                <w:szCs w:val="16"/>
              </w:rPr>
              <w:t>X</w:t>
            </w:r>
          </w:p>
        </w:tc>
        <w:tc>
          <w:tcPr>
            <w:tcW w:w="978" w:type="dxa"/>
          </w:tcPr>
          <w:p w14:paraId="50409EEE" w14:textId="77777777" w:rsidR="00AF09A1" w:rsidRPr="00974876" w:rsidRDefault="00AF09A1" w:rsidP="00AF09A1">
            <w:pPr>
              <w:pStyle w:val="NoSpacing"/>
              <w:jc w:val="center"/>
              <w:rPr>
                <w:rFonts w:cstheme="minorHAnsi"/>
                <w:sz w:val="16"/>
                <w:szCs w:val="16"/>
              </w:rPr>
            </w:pPr>
          </w:p>
        </w:tc>
        <w:tc>
          <w:tcPr>
            <w:tcW w:w="699" w:type="dxa"/>
          </w:tcPr>
          <w:p w14:paraId="5A1DE414" w14:textId="77777777" w:rsidR="00AF09A1" w:rsidRPr="00974876" w:rsidRDefault="00AF09A1" w:rsidP="00AF09A1">
            <w:pPr>
              <w:pStyle w:val="NoSpacing"/>
              <w:jc w:val="center"/>
              <w:rPr>
                <w:rFonts w:cstheme="minorHAnsi"/>
                <w:sz w:val="16"/>
                <w:szCs w:val="16"/>
              </w:rPr>
            </w:pPr>
          </w:p>
        </w:tc>
        <w:tc>
          <w:tcPr>
            <w:tcW w:w="842" w:type="dxa"/>
          </w:tcPr>
          <w:p w14:paraId="47C3C861" w14:textId="77777777" w:rsidR="00AF09A1" w:rsidRPr="00974876" w:rsidRDefault="00AF09A1" w:rsidP="00AF09A1">
            <w:pPr>
              <w:pStyle w:val="NoSpacing"/>
              <w:jc w:val="center"/>
              <w:rPr>
                <w:rFonts w:cstheme="minorHAnsi"/>
                <w:sz w:val="16"/>
                <w:szCs w:val="16"/>
              </w:rPr>
            </w:pPr>
            <w:r w:rsidRPr="00974876">
              <w:rPr>
                <w:rFonts w:cstheme="minorHAnsi"/>
                <w:sz w:val="16"/>
                <w:szCs w:val="16"/>
              </w:rPr>
              <w:t>X</w:t>
            </w:r>
          </w:p>
        </w:tc>
      </w:tr>
      <w:tr w:rsidR="00AF09A1" w:rsidRPr="00974876" w14:paraId="3C7A1B9A" w14:textId="77777777" w:rsidTr="00AF09A1">
        <w:tc>
          <w:tcPr>
            <w:tcW w:w="625" w:type="dxa"/>
          </w:tcPr>
          <w:p w14:paraId="1F87F647" w14:textId="77777777" w:rsidR="00AF09A1" w:rsidRPr="00974876" w:rsidRDefault="00AF09A1" w:rsidP="00AF09A1">
            <w:pPr>
              <w:pStyle w:val="NoSpacing"/>
              <w:jc w:val="center"/>
              <w:rPr>
                <w:rFonts w:cstheme="minorHAnsi"/>
                <w:sz w:val="16"/>
                <w:szCs w:val="16"/>
              </w:rPr>
            </w:pPr>
            <w:r w:rsidRPr="00974876">
              <w:rPr>
                <w:rFonts w:cstheme="minorHAnsi"/>
                <w:sz w:val="16"/>
                <w:szCs w:val="16"/>
              </w:rPr>
              <w:t>21</w:t>
            </w:r>
          </w:p>
        </w:tc>
        <w:tc>
          <w:tcPr>
            <w:tcW w:w="630" w:type="dxa"/>
          </w:tcPr>
          <w:p w14:paraId="3DFFBEEF" w14:textId="77777777" w:rsidR="00AF09A1" w:rsidRPr="00974876" w:rsidRDefault="00AF09A1" w:rsidP="00AF09A1">
            <w:pPr>
              <w:pStyle w:val="NoSpacing"/>
              <w:jc w:val="center"/>
              <w:rPr>
                <w:rFonts w:cstheme="minorHAnsi"/>
                <w:sz w:val="16"/>
                <w:szCs w:val="16"/>
              </w:rPr>
            </w:pPr>
            <w:r w:rsidRPr="00974876">
              <w:rPr>
                <w:rFonts w:cstheme="minorHAnsi"/>
                <w:sz w:val="16"/>
                <w:szCs w:val="16"/>
              </w:rPr>
              <w:t>46</w:t>
            </w:r>
          </w:p>
        </w:tc>
        <w:tc>
          <w:tcPr>
            <w:tcW w:w="630" w:type="dxa"/>
          </w:tcPr>
          <w:p w14:paraId="174CB90F" w14:textId="77777777" w:rsidR="00AF09A1" w:rsidRPr="00974876" w:rsidRDefault="00AF09A1" w:rsidP="00AF09A1">
            <w:pPr>
              <w:pStyle w:val="NoSpacing"/>
              <w:jc w:val="center"/>
              <w:rPr>
                <w:rFonts w:cstheme="minorHAnsi"/>
                <w:sz w:val="16"/>
                <w:szCs w:val="16"/>
              </w:rPr>
            </w:pPr>
            <w:r w:rsidRPr="00974876">
              <w:rPr>
                <w:rFonts w:cstheme="minorHAnsi"/>
                <w:sz w:val="16"/>
                <w:szCs w:val="16"/>
              </w:rPr>
              <w:t>H</w:t>
            </w:r>
          </w:p>
        </w:tc>
        <w:tc>
          <w:tcPr>
            <w:tcW w:w="1080" w:type="dxa"/>
          </w:tcPr>
          <w:p w14:paraId="75642CF1" w14:textId="77777777" w:rsidR="00AF09A1" w:rsidRPr="00974876" w:rsidRDefault="00AF09A1" w:rsidP="00AF09A1">
            <w:pPr>
              <w:pStyle w:val="NoSpacing"/>
              <w:jc w:val="both"/>
              <w:rPr>
                <w:rFonts w:cstheme="minorHAnsi"/>
                <w:sz w:val="16"/>
                <w:szCs w:val="16"/>
              </w:rPr>
            </w:pPr>
            <w:r w:rsidRPr="00974876">
              <w:rPr>
                <w:rFonts w:cstheme="minorHAnsi"/>
                <w:sz w:val="16"/>
                <w:szCs w:val="16"/>
              </w:rPr>
              <w:t>Licenciatura</w:t>
            </w:r>
          </w:p>
        </w:tc>
        <w:tc>
          <w:tcPr>
            <w:tcW w:w="900" w:type="dxa"/>
          </w:tcPr>
          <w:p w14:paraId="1F1D181B" w14:textId="77777777" w:rsidR="00AF09A1" w:rsidRPr="00974876" w:rsidRDefault="00AF09A1" w:rsidP="00AF09A1">
            <w:pPr>
              <w:pStyle w:val="NoSpacing"/>
              <w:jc w:val="center"/>
              <w:rPr>
                <w:rFonts w:cstheme="minorHAnsi"/>
                <w:sz w:val="16"/>
                <w:szCs w:val="16"/>
              </w:rPr>
            </w:pPr>
            <w:r w:rsidRPr="00974876">
              <w:rPr>
                <w:rFonts w:cstheme="minorHAnsi"/>
                <w:sz w:val="16"/>
                <w:szCs w:val="16"/>
              </w:rPr>
              <w:t>C+</w:t>
            </w:r>
          </w:p>
        </w:tc>
        <w:tc>
          <w:tcPr>
            <w:tcW w:w="1620" w:type="dxa"/>
          </w:tcPr>
          <w:p w14:paraId="3A3295B5" w14:textId="77777777" w:rsidR="00AF09A1" w:rsidRPr="00974876" w:rsidRDefault="00AF09A1" w:rsidP="00AF09A1">
            <w:pPr>
              <w:pStyle w:val="NoSpacing"/>
              <w:jc w:val="center"/>
              <w:rPr>
                <w:rFonts w:cstheme="minorHAnsi"/>
                <w:sz w:val="16"/>
                <w:szCs w:val="16"/>
              </w:rPr>
            </w:pPr>
            <w:r w:rsidRPr="00974876">
              <w:rPr>
                <w:rFonts w:cstheme="minorHAnsi"/>
                <w:sz w:val="16"/>
                <w:szCs w:val="16"/>
              </w:rPr>
              <w:t>A</w:t>
            </w:r>
          </w:p>
        </w:tc>
        <w:tc>
          <w:tcPr>
            <w:tcW w:w="1346" w:type="dxa"/>
          </w:tcPr>
          <w:p w14:paraId="41A608AF" w14:textId="77777777" w:rsidR="00AF09A1" w:rsidRPr="00974876" w:rsidRDefault="00AF09A1" w:rsidP="00AF09A1">
            <w:pPr>
              <w:pStyle w:val="NoSpacing"/>
              <w:jc w:val="center"/>
              <w:rPr>
                <w:rFonts w:cstheme="minorHAnsi"/>
                <w:sz w:val="16"/>
                <w:szCs w:val="16"/>
              </w:rPr>
            </w:pPr>
            <w:r w:rsidRPr="00974876">
              <w:rPr>
                <w:rFonts w:cstheme="minorHAnsi"/>
                <w:sz w:val="16"/>
                <w:szCs w:val="16"/>
              </w:rPr>
              <w:t>X</w:t>
            </w:r>
          </w:p>
        </w:tc>
        <w:tc>
          <w:tcPr>
            <w:tcW w:w="978" w:type="dxa"/>
          </w:tcPr>
          <w:p w14:paraId="19A809CD" w14:textId="77777777" w:rsidR="00AF09A1" w:rsidRPr="00974876" w:rsidRDefault="00AF09A1" w:rsidP="00AF09A1">
            <w:pPr>
              <w:pStyle w:val="NoSpacing"/>
              <w:jc w:val="center"/>
              <w:rPr>
                <w:rFonts w:cstheme="minorHAnsi"/>
                <w:sz w:val="16"/>
                <w:szCs w:val="16"/>
              </w:rPr>
            </w:pPr>
          </w:p>
        </w:tc>
        <w:tc>
          <w:tcPr>
            <w:tcW w:w="699" w:type="dxa"/>
          </w:tcPr>
          <w:p w14:paraId="5E8CCA59" w14:textId="77777777" w:rsidR="00AF09A1" w:rsidRPr="00974876" w:rsidRDefault="00AF09A1" w:rsidP="00AF09A1">
            <w:pPr>
              <w:pStyle w:val="NoSpacing"/>
              <w:jc w:val="center"/>
              <w:rPr>
                <w:rFonts w:cstheme="minorHAnsi"/>
                <w:sz w:val="16"/>
                <w:szCs w:val="16"/>
              </w:rPr>
            </w:pPr>
          </w:p>
        </w:tc>
        <w:tc>
          <w:tcPr>
            <w:tcW w:w="842" w:type="dxa"/>
          </w:tcPr>
          <w:p w14:paraId="5A3BA01B" w14:textId="77777777" w:rsidR="00AF09A1" w:rsidRPr="00974876" w:rsidRDefault="00AF09A1" w:rsidP="00AF09A1">
            <w:pPr>
              <w:pStyle w:val="NoSpacing"/>
              <w:jc w:val="center"/>
              <w:rPr>
                <w:rFonts w:cstheme="minorHAnsi"/>
                <w:sz w:val="16"/>
                <w:szCs w:val="16"/>
              </w:rPr>
            </w:pPr>
            <w:r w:rsidRPr="00974876">
              <w:rPr>
                <w:rFonts w:cstheme="minorHAnsi"/>
                <w:sz w:val="16"/>
                <w:szCs w:val="16"/>
              </w:rPr>
              <w:t>X</w:t>
            </w:r>
          </w:p>
        </w:tc>
      </w:tr>
      <w:tr w:rsidR="00AF09A1" w:rsidRPr="00974876" w14:paraId="0631E84E" w14:textId="77777777" w:rsidTr="00AF09A1">
        <w:tc>
          <w:tcPr>
            <w:tcW w:w="625" w:type="dxa"/>
          </w:tcPr>
          <w:p w14:paraId="3381BD16" w14:textId="77777777" w:rsidR="00AF09A1" w:rsidRPr="00974876" w:rsidRDefault="00AF09A1" w:rsidP="00AF09A1">
            <w:pPr>
              <w:pStyle w:val="NoSpacing"/>
              <w:jc w:val="center"/>
              <w:rPr>
                <w:rFonts w:cstheme="minorHAnsi"/>
                <w:sz w:val="16"/>
                <w:szCs w:val="16"/>
              </w:rPr>
            </w:pPr>
            <w:r w:rsidRPr="00974876">
              <w:rPr>
                <w:rFonts w:cstheme="minorHAnsi"/>
                <w:sz w:val="16"/>
                <w:szCs w:val="16"/>
              </w:rPr>
              <w:t>22</w:t>
            </w:r>
          </w:p>
        </w:tc>
        <w:tc>
          <w:tcPr>
            <w:tcW w:w="630" w:type="dxa"/>
          </w:tcPr>
          <w:p w14:paraId="133FBC2D" w14:textId="77777777" w:rsidR="00AF09A1" w:rsidRPr="00974876" w:rsidRDefault="00AF09A1" w:rsidP="00AF09A1">
            <w:pPr>
              <w:pStyle w:val="NoSpacing"/>
              <w:jc w:val="center"/>
              <w:rPr>
                <w:rFonts w:cstheme="minorHAnsi"/>
                <w:sz w:val="16"/>
                <w:szCs w:val="16"/>
              </w:rPr>
            </w:pPr>
            <w:r w:rsidRPr="00974876">
              <w:rPr>
                <w:rFonts w:cstheme="minorHAnsi"/>
                <w:sz w:val="16"/>
                <w:szCs w:val="16"/>
              </w:rPr>
              <w:t>55</w:t>
            </w:r>
          </w:p>
        </w:tc>
        <w:tc>
          <w:tcPr>
            <w:tcW w:w="630" w:type="dxa"/>
          </w:tcPr>
          <w:p w14:paraId="0F22D342" w14:textId="77777777" w:rsidR="00AF09A1" w:rsidRPr="00974876" w:rsidRDefault="00AF09A1" w:rsidP="00AF09A1">
            <w:pPr>
              <w:pStyle w:val="NoSpacing"/>
              <w:jc w:val="center"/>
              <w:rPr>
                <w:rFonts w:cstheme="minorHAnsi"/>
                <w:sz w:val="16"/>
                <w:szCs w:val="16"/>
              </w:rPr>
            </w:pPr>
            <w:r w:rsidRPr="00974876">
              <w:rPr>
                <w:rFonts w:cstheme="minorHAnsi"/>
                <w:sz w:val="16"/>
                <w:szCs w:val="16"/>
              </w:rPr>
              <w:t>M</w:t>
            </w:r>
          </w:p>
        </w:tc>
        <w:tc>
          <w:tcPr>
            <w:tcW w:w="1080" w:type="dxa"/>
          </w:tcPr>
          <w:p w14:paraId="460F3456" w14:textId="77777777" w:rsidR="00AF09A1" w:rsidRPr="00974876" w:rsidRDefault="00AF09A1" w:rsidP="00AF09A1">
            <w:pPr>
              <w:pStyle w:val="NoSpacing"/>
              <w:jc w:val="both"/>
              <w:rPr>
                <w:rFonts w:cstheme="minorHAnsi"/>
                <w:sz w:val="16"/>
                <w:szCs w:val="16"/>
              </w:rPr>
            </w:pPr>
            <w:r w:rsidRPr="00974876">
              <w:rPr>
                <w:rFonts w:cstheme="minorHAnsi"/>
                <w:sz w:val="16"/>
                <w:szCs w:val="16"/>
              </w:rPr>
              <w:t>Posgrado</w:t>
            </w:r>
          </w:p>
        </w:tc>
        <w:tc>
          <w:tcPr>
            <w:tcW w:w="900" w:type="dxa"/>
          </w:tcPr>
          <w:p w14:paraId="5057AB45" w14:textId="77777777" w:rsidR="00AF09A1" w:rsidRPr="00974876" w:rsidRDefault="00AF09A1" w:rsidP="00AF09A1">
            <w:pPr>
              <w:pStyle w:val="NoSpacing"/>
              <w:jc w:val="center"/>
              <w:rPr>
                <w:rFonts w:cstheme="minorHAnsi"/>
                <w:sz w:val="16"/>
                <w:szCs w:val="16"/>
              </w:rPr>
            </w:pPr>
            <w:r w:rsidRPr="00974876">
              <w:rPr>
                <w:rFonts w:cstheme="minorHAnsi"/>
                <w:sz w:val="16"/>
                <w:szCs w:val="16"/>
              </w:rPr>
              <w:t>C+</w:t>
            </w:r>
          </w:p>
        </w:tc>
        <w:tc>
          <w:tcPr>
            <w:tcW w:w="1620" w:type="dxa"/>
          </w:tcPr>
          <w:p w14:paraId="4E5262B6" w14:textId="77777777" w:rsidR="00AF09A1" w:rsidRPr="00974876" w:rsidRDefault="00AF09A1" w:rsidP="00AF09A1">
            <w:pPr>
              <w:pStyle w:val="NoSpacing"/>
              <w:jc w:val="center"/>
              <w:rPr>
                <w:rFonts w:cstheme="minorHAnsi"/>
                <w:sz w:val="16"/>
                <w:szCs w:val="16"/>
              </w:rPr>
            </w:pPr>
            <w:r w:rsidRPr="00974876">
              <w:rPr>
                <w:rFonts w:cstheme="minorHAnsi"/>
                <w:sz w:val="16"/>
                <w:szCs w:val="16"/>
              </w:rPr>
              <w:t>A</w:t>
            </w:r>
          </w:p>
        </w:tc>
        <w:tc>
          <w:tcPr>
            <w:tcW w:w="1346" w:type="dxa"/>
          </w:tcPr>
          <w:p w14:paraId="49A1C87E" w14:textId="77777777" w:rsidR="00AF09A1" w:rsidRPr="00974876" w:rsidRDefault="00AF09A1" w:rsidP="00AF09A1">
            <w:pPr>
              <w:pStyle w:val="NoSpacing"/>
              <w:jc w:val="center"/>
              <w:rPr>
                <w:rFonts w:cstheme="minorHAnsi"/>
                <w:sz w:val="16"/>
                <w:szCs w:val="16"/>
              </w:rPr>
            </w:pPr>
            <w:r w:rsidRPr="00974876">
              <w:rPr>
                <w:rFonts w:cstheme="minorHAnsi"/>
                <w:sz w:val="16"/>
                <w:szCs w:val="16"/>
              </w:rPr>
              <w:t>X</w:t>
            </w:r>
          </w:p>
        </w:tc>
        <w:tc>
          <w:tcPr>
            <w:tcW w:w="978" w:type="dxa"/>
          </w:tcPr>
          <w:p w14:paraId="5E956496" w14:textId="77777777" w:rsidR="00AF09A1" w:rsidRPr="00974876" w:rsidRDefault="00AF09A1" w:rsidP="00AF09A1">
            <w:pPr>
              <w:pStyle w:val="NoSpacing"/>
              <w:jc w:val="center"/>
              <w:rPr>
                <w:rFonts w:cstheme="minorHAnsi"/>
                <w:sz w:val="16"/>
                <w:szCs w:val="16"/>
              </w:rPr>
            </w:pPr>
          </w:p>
        </w:tc>
        <w:tc>
          <w:tcPr>
            <w:tcW w:w="699" w:type="dxa"/>
          </w:tcPr>
          <w:p w14:paraId="2440AE07" w14:textId="77777777" w:rsidR="00AF09A1" w:rsidRPr="00974876" w:rsidRDefault="00AF09A1" w:rsidP="00AF09A1">
            <w:pPr>
              <w:pStyle w:val="NoSpacing"/>
              <w:jc w:val="center"/>
              <w:rPr>
                <w:rFonts w:cstheme="minorHAnsi"/>
                <w:sz w:val="16"/>
                <w:szCs w:val="16"/>
              </w:rPr>
            </w:pPr>
          </w:p>
        </w:tc>
        <w:tc>
          <w:tcPr>
            <w:tcW w:w="842" w:type="dxa"/>
          </w:tcPr>
          <w:p w14:paraId="60610CB8" w14:textId="77777777" w:rsidR="00AF09A1" w:rsidRPr="00974876" w:rsidRDefault="00AF09A1" w:rsidP="00AF09A1">
            <w:pPr>
              <w:pStyle w:val="NoSpacing"/>
              <w:jc w:val="center"/>
              <w:rPr>
                <w:rFonts w:cstheme="minorHAnsi"/>
                <w:sz w:val="16"/>
                <w:szCs w:val="16"/>
              </w:rPr>
            </w:pPr>
            <w:r w:rsidRPr="00974876">
              <w:rPr>
                <w:rFonts w:cstheme="minorHAnsi"/>
                <w:sz w:val="16"/>
                <w:szCs w:val="16"/>
              </w:rPr>
              <w:t>X</w:t>
            </w:r>
          </w:p>
        </w:tc>
      </w:tr>
      <w:tr w:rsidR="00AF09A1" w:rsidRPr="00974876" w14:paraId="52F26D9B" w14:textId="77777777" w:rsidTr="00AF09A1">
        <w:tc>
          <w:tcPr>
            <w:tcW w:w="625" w:type="dxa"/>
          </w:tcPr>
          <w:p w14:paraId="43A9BCAC" w14:textId="77777777" w:rsidR="00AF09A1" w:rsidRPr="00974876" w:rsidRDefault="00AF09A1" w:rsidP="00AF09A1">
            <w:pPr>
              <w:pStyle w:val="NoSpacing"/>
              <w:jc w:val="center"/>
              <w:rPr>
                <w:rFonts w:cstheme="minorHAnsi"/>
                <w:sz w:val="16"/>
                <w:szCs w:val="16"/>
              </w:rPr>
            </w:pPr>
            <w:r w:rsidRPr="00974876">
              <w:rPr>
                <w:rFonts w:cstheme="minorHAnsi"/>
                <w:sz w:val="16"/>
                <w:szCs w:val="16"/>
              </w:rPr>
              <w:t>23</w:t>
            </w:r>
          </w:p>
        </w:tc>
        <w:tc>
          <w:tcPr>
            <w:tcW w:w="630" w:type="dxa"/>
          </w:tcPr>
          <w:p w14:paraId="61B7DF22" w14:textId="77777777" w:rsidR="00AF09A1" w:rsidRPr="00974876" w:rsidRDefault="00AF09A1" w:rsidP="00AF09A1">
            <w:pPr>
              <w:pStyle w:val="NoSpacing"/>
              <w:jc w:val="center"/>
              <w:rPr>
                <w:rFonts w:cstheme="minorHAnsi"/>
                <w:sz w:val="16"/>
                <w:szCs w:val="16"/>
              </w:rPr>
            </w:pPr>
            <w:r w:rsidRPr="00974876">
              <w:rPr>
                <w:rFonts w:cstheme="minorHAnsi"/>
                <w:sz w:val="16"/>
                <w:szCs w:val="16"/>
              </w:rPr>
              <w:t>44</w:t>
            </w:r>
          </w:p>
        </w:tc>
        <w:tc>
          <w:tcPr>
            <w:tcW w:w="630" w:type="dxa"/>
          </w:tcPr>
          <w:p w14:paraId="65F81495" w14:textId="77777777" w:rsidR="00AF09A1" w:rsidRPr="00974876" w:rsidRDefault="00AF09A1" w:rsidP="00AF09A1">
            <w:pPr>
              <w:pStyle w:val="NoSpacing"/>
              <w:jc w:val="center"/>
              <w:rPr>
                <w:rFonts w:cstheme="minorHAnsi"/>
                <w:sz w:val="16"/>
                <w:szCs w:val="16"/>
              </w:rPr>
            </w:pPr>
            <w:r w:rsidRPr="00974876">
              <w:rPr>
                <w:rFonts w:cstheme="minorHAnsi"/>
                <w:sz w:val="16"/>
                <w:szCs w:val="16"/>
              </w:rPr>
              <w:t>M</w:t>
            </w:r>
          </w:p>
        </w:tc>
        <w:tc>
          <w:tcPr>
            <w:tcW w:w="1080" w:type="dxa"/>
          </w:tcPr>
          <w:p w14:paraId="793A9448" w14:textId="77777777" w:rsidR="00AF09A1" w:rsidRPr="00974876" w:rsidRDefault="00AF09A1" w:rsidP="00AF09A1">
            <w:pPr>
              <w:pStyle w:val="NoSpacing"/>
              <w:jc w:val="both"/>
              <w:rPr>
                <w:rFonts w:cstheme="minorHAnsi"/>
                <w:sz w:val="16"/>
                <w:szCs w:val="16"/>
              </w:rPr>
            </w:pPr>
            <w:r w:rsidRPr="00974876">
              <w:rPr>
                <w:rFonts w:cstheme="minorHAnsi"/>
                <w:sz w:val="16"/>
                <w:szCs w:val="16"/>
              </w:rPr>
              <w:t>Posgrado</w:t>
            </w:r>
          </w:p>
        </w:tc>
        <w:tc>
          <w:tcPr>
            <w:tcW w:w="900" w:type="dxa"/>
          </w:tcPr>
          <w:p w14:paraId="57578D89" w14:textId="77777777" w:rsidR="00AF09A1" w:rsidRPr="00974876" w:rsidRDefault="00AF09A1" w:rsidP="00AF09A1">
            <w:pPr>
              <w:pStyle w:val="NoSpacing"/>
              <w:jc w:val="center"/>
              <w:rPr>
                <w:rFonts w:cstheme="minorHAnsi"/>
                <w:sz w:val="16"/>
                <w:szCs w:val="16"/>
              </w:rPr>
            </w:pPr>
            <w:r w:rsidRPr="00974876">
              <w:rPr>
                <w:rFonts w:cstheme="minorHAnsi"/>
                <w:sz w:val="16"/>
                <w:szCs w:val="16"/>
              </w:rPr>
              <w:t>C+</w:t>
            </w:r>
          </w:p>
        </w:tc>
        <w:tc>
          <w:tcPr>
            <w:tcW w:w="1620" w:type="dxa"/>
          </w:tcPr>
          <w:p w14:paraId="54DD9284" w14:textId="77777777" w:rsidR="00AF09A1" w:rsidRPr="00974876" w:rsidRDefault="00AF09A1" w:rsidP="00AF09A1">
            <w:pPr>
              <w:pStyle w:val="NoSpacing"/>
              <w:jc w:val="center"/>
              <w:rPr>
                <w:rFonts w:cstheme="minorHAnsi"/>
                <w:sz w:val="16"/>
                <w:szCs w:val="16"/>
              </w:rPr>
            </w:pPr>
            <w:r w:rsidRPr="00974876">
              <w:rPr>
                <w:rFonts w:cstheme="minorHAnsi"/>
                <w:sz w:val="16"/>
                <w:szCs w:val="16"/>
              </w:rPr>
              <w:t>D</w:t>
            </w:r>
          </w:p>
        </w:tc>
        <w:tc>
          <w:tcPr>
            <w:tcW w:w="1346" w:type="dxa"/>
          </w:tcPr>
          <w:p w14:paraId="534AB24F" w14:textId="77777777" w:rsidR="00AF09A1" w:rsidRPr="00974876" w:rsidRDefault="00AF09A1" w:rsidP="00AF09A1">
            <w:pPr>
              <w:pStyle w:val="NoSpacing"/>
              <w:jc w:val="center"/>
              <w:rPr>
                <w:rFonts w:cstheme="minorHAnsi"/>
                <w:sz w:val="16"/>
                <w:szCs w:val="16"/>
              </w:rPr>
            </w:pPr>
            <w:r w:rsidRPr="00974876">
              <w:rPr>
                <w:rFonts w:cstheme="minorHAnsi"/>
                <w:sz w:val="16"/>
                <w:szCs w:val="16"/>
              </w:rPr>
              <w:t>X</w:t>
            </w:r>
          </w:p>
        </w:tc>
        <w:tc>
          <w:tcPr>
            <w:tcW w:w="978" w:type="dxa"/>
          </w:tcPr>
          <w:p w14:paraId="73A7712A" w14:textId="77777777" w:rsidR="00AF09A1" w:rsidRPr="00974876" w:rsidRDefault="00AF09A1" w:rsidP="00AF09A1">
            <w:pPr>
              <w:pStyle w:val="NoSpacing"/>
              <w:jc w:val="center"/>
              <w:rPr>
                <w:rFonts w:cstheme="minorHAnsi"/>
                <w:sz w:val="16"/>
                <w:szCs w:val="16"/>
              </w:rPr>
            </w:pPr>
          </w:p>
        </w:tc>
        <w:tc>
          <w:tcPr>
            <w:tcW w:w="699" w:type="dxa"/>
          </w:tcPr>
          <w:p w14:paraId="79AD4ABF" w14:textId="77777777" w:rsidR="00AF09A1" w:rsidRPr="00974876" w:rsidRDefault="00AF09A1" w:rsidP="00AF09A1">
            <w:pPr>
              <w:pStyle w:val="NoSpacing"/>
              <w:jc w:val="center"/>
              <w:rPr>
                <w:rFonts w:cstheme="minorHAnsi"/>
                <w:sz w:val="16"/>
                <w:szCs w:val="16"/>
              </w:rPr>
            </w:pPr>
          </w:p>
        </w:tc>
        <w:tc>
          <w:tcPr>
            <w:tcW w:w="842" w:type="dxa"/>
          </w:tcPr>
          <w:p w14:paraId="08197036" w14:textId="77777777" w:rsidR="00AF09A1" w:rsidRPr="00974876" w:rsidRDefault="00AF09A1" w:rsidP="00AF09A1">
            <w:pPr>
              <w:pStyle w:val="NoSpacing"/>
              <w:jc w:val="center"/>
              <w:rPr>
                <w:rFonts w:cstheme="minorHAnsi"/>
                <w:sz w:val="16"/>
                <w:szCs w:val="16"/>
              </w:rPr>
            </w:pPr>
            <w:r w:rsidRPr="00974876">
              <w:rPr>
                <w:rFonts w:cstheme="minorHAnsi"/>
                <w:sz w:val="16"/>
                <w:szCs w:val="16"/>
              </w:rPr>
              <w:t>X</w:t>
            </w:r>
          </w:p>
        </w:tc>
      </w:tr>
      <w:tr w:rsidR="00AF09A1" w:rsidRPr="00974876" w14:paraId="3FAA3E99" w14:textId="77777777" w:rsidTr="00AF09A1">
        <w:tc>
          <w:tcPr>
            <w:tcW w:w="625" w:type="dxa"/>
          </w:tcPr>
          <w:p w14:paraId="3963B0AC" w14:textId="77777777" w:rsidR="00AF09A1" w:rsidRPr="00974876" w:rsidRDefault="00AF09A1" w:rsidP="00AF09A1">
            <w:pPr>
              <w:pStyle w:val="NoSpacing"/>
              <w:jc w:val="center"/>
              <w:rPr>
                <w:rFonts w:cstheme="minorHAnsi"/>
                <w:sz w:val="16"/>
                <w:szCs w:val="16"/>
              </w:rPr>
            </w:pPr>
            <w:r w:rsidRPr="00974876">
              <w:rPr>
                <w:rFonts w:cstheme="minorHAnsi"/>
                <w:sz w:val="16"/>
                <w:szCs w:val="16"/>
              </w:rPr>
              <w:t>24</w:t>
            </w:r>
          </w:p>
        </w:tc>
        <w:tc>
          <w:tcPr>
            <w:tcW w:w="630" w:type="dxa"/>
          </w:tcPr>
          <w:p w14:paraId="407D7666" w14:textId="77777777" w:rsidR="00AF09A1" w:rsidRPr="00974876" w:rsidRDefault="00AF09A1" w:rsidP="00AF09A1">
            <w:pPr>
              <w:pStyle w:val="NoSpacing"/>
              <w:jc w:val="center"/>
              <w:rPr>
                <w:rFonts w:cstheme="minorHAnsi"/>
                <w:sz w:val="16"/>
                <w:szCs w:val="16"/>
              </w:rPr>
            </w:pPr>
            <w:r w:rsidRPr="00974876">
              <w:rPr>
                <w:rFonts w:cstheme="minorHAnsi"/>
                <w:sz w:val="16"/>
                <w:szCs w:val="16"/>
              </w:rPr>
              <w:t>47</w:t>
            </w:r>
          </w:p>
        </w:tc>
        <w:tc>
          <w:tcPr>
            <w:tcW w:w="630" w:type="dxa"/>
          </w:tcPr>
          <w:p w14:paraId="2833FE93" w14:textId="77777777" w:rsidR="00AF09A1" w:rsidRPr="00974876" w:rsidRDefault="00AF09A1" w:rsidP="00AF09A1">
            <w:pPr>
              <w:pStyle w:val="NoSpacing"/>
              <w:jc w:val="center"/>
              <w:rPr>
                <w:rFonts w:cstheme="minorHAnsi"/>
                <w:sz w:val="16"/>
                <w:szCs w:val="16"/>
              </w:rPr>
            </w:pPr>
            <w:r w:rsidRPr="00974876">
              <w:rPr>
                <w:rFonts w:cstheme="minorHAnsi"/>
                <w:sz w:val="16"/>
                <w:szCs w:val="16"/>
              </w:rPr>
              <w:t>H</w:t>
            </w:r>
          </w:p>
        </w:tc>
        <w:tc>
          <w:tcPr>
            <w:tcW w:w="1080" w:type="dxa"/>
          </w:tcPr>
          <w:p w14:paraId="6DBA06DF" w14:textId="77777777" w:rsidR="00AF09A1" w:rsidRPr="00974876" w:rsidRDefault="00AF09A1" w:rsidP="00AF09A1">
            <w:pPr>
              <w:pStyle w:val="NoSpacing"/>
              <w:jc w:val="both"/>
              <w:rPr>
                <w:rFonts w:cstheme="minorHAnsi"/>
                <w:sz w:val="16"/>
                <w:szCs w:val="16"/>
              </w:rPr>
            </w:pPr>
            <w:r w:rsidRPr="00974876">
              <w:rPr>
                <w:rFonts w:cstheme="minorHAnsi"/>
                <w:sz w:val="16"/>
                <w:szCs w:val="16"/>
              </w:rPr>
              <w:t>Licenciatura</w:t>
            </w:r>
          </w:p>
        </w:tc>
        <w:tc>
          <w:tcPr>
            <w:tcW w:w="900" w:type="dxa"/>
          </w:tcPr>
          <w:p w14:paraId="14A67F11" w14:textId="77777777" w:rsidR="00AF09A1" w:rsidRPr="00974876" w:rsidRDefault="00AF09A1" w:rsidP="00AF09A1">
            <w:pPr>
              <w:pStyle w:val="NoSpacing"/>
              <w:jc w:val="center"/>
              <w:rPr>
                <w:rFonts w:cstheme="minorHAnsi"/>
                <w:sz w:val="16"/>
                <w:szCs w:val="16"/>
              </w:rPr>
            </w:pPr>
            <w:r w:rsidRPr="00974876">
              <w:rPr>
                <w:rFonts w:cstheme="minorHAnsi"/>
                <w:sz w:val="16"/>
                <w:szCs w:val="16"/>
              </w:rPr>
              <w:t>A/B</w:t>
            </w:r>
          </w:p>
        </w:tc>
        <w:tc>
          <w:tcPr>
            <w:tcW w:w="1620" w:type="dxa"/>
          </w:tcPr>
          <w:p w14:paraId="526571F0" w14:textId="77777777" w:rsidR="00AF09A1" w:rsidRPr="00974876" w:rsidRDefault="00AF09A1" w:rsidP="00AF09A1">
            <w:pPr>
              <w:pStyle w:val="NoSpacing"/>
              <w:jc w:val="center"/>
              <w:rPr>
                <w:rFonts w:cstheme="minorHAnsi"/>
                <w:sz w:val="16"/>
                <w:szCs w:val="16"/>
              </w:rPr>
            </w:pPr>
            <w:r w:rsidRPr="00974876">
              <w:rPr>
                <w:rFonts w:cstheme="minorHAnsi"/>
                <w:sz w:val="16"/>
                <w:szCs w:val="16"/>
              </w:rPr>
              <w:t>A</w:t>
            </w:r>
          </w:p>
        </w:tc>
        <w:tc>
          <w:tcPr>
            <w:tcW w:w="1346" w:type="dxa"/>
          </w:tcPr>
          <w:p w14:paraId="18D0D7F6" w14:textId="77777777" w:rsidR="00AF09A1" w:rsidRPr="00974876" w:rsidRDefault="00AF09A1" w:rsidP="00AF09A1">
            <w:pPr>
              <w:pStyle w:val="NoSpacing"/>
              <w:jc w:val="center"/>
              <w:rPr>
                <w:rFonts w:cstheme="minorHAnsi"/>
                <w:sz w:val="16"/>
                <w:szCs w:val="16"/>
              </w:rPr>
            </w:pPr>
          </w:p>
        </w:tc>
        <w:tc>
          <w:tcPr>
            <w:tcW w:w="978" w:type="dxa"/>
          </w:tcPr>
          <w:p w14:paraId="1EF9AEB1" w14:textId="77777777" w:rsidR="00AF09A1" w:rsidRPr="00974876" w:rsidRDefault="00AF09A1" w:rsidP="00AF09A1">
            <w:pPr>
              <w:pStyle w:val="NoSpacing"/>
              <w:jc w:val="center"/>
              <w:rPr>
                <w:rFonts w:cstheme="minorHAnsi"/>
                <w:sz w:val="16"/>
                <w:szCs w:val="16"/>
              </w:rPr>
            </w:pPr>
            <w:r w:rsidRPr="00974876">
              <w:rPr>
                <w:rFonts w:cstheme="minorHAnsi"/>
                <w:sz w:val="16"/>
                <w:szCs w:val="16"/>
              </w:rPr>
              <w:t>X</w:t>
            </w:r>
          </w:p>
        </w:tc>
        <w:tc>
          <w:tcPr>
            <w:tcW w:w="699" w:type="dxa"/>
          </w:tcPr>
          <w:p w14:paraId="6BAF8A39" w14:textId="77777777" w:rsidR="00AF09A1" w:rsidRPr="00974876" w:rsidRDefault="00AF09A1" w:rsidP="00AF09A1">
            <w:pPr>
              <w:pStyle w:val="NoSpacing"/>
              <w:jc w:val="center"/>
              <w:rPr>
                <w:rFonts w:cstheme="minorHAnsi"/>
                <w:sz w:val="16"/>
                <w:szCs w:val="16"/>
              </w:rPr>
            </w:pPr>
          </w:p>
        </w:tc>
        <w:tc>
          <w:tcPr>
            <w:tcW w:w="842" w:type="dxa"/>
          </w:tcPr>
          <w:p w14:paraId="4856A950" w14:textId="77777777" w:rsidR="00AF09A1" w:rsidRPr="00974876" w:rsidRDefault="00AF09A1" w:rsidP="00AF09A1">
            <w:pPr>
              <w:pStyle w:val="NoSpacing"/>
              <w:jc w:val="center"/>
              <w:rPr>
                <w:rFonts w:cstheme="minorHAnsi"/>
                <w:sz w:val="16"/>
                <w:szCs w:val="16"/>
              </w:rPr>
            </w:pPr>
            <w:r w:rsidRPr="00974876">
              <w:rPr>
                <w:rFonts w:cstheme="minorHAnsi"/>
                <w:sz w:val="16"/>
                <w:szCs w:val="16"/>
              </w:rPr>
              <w:t>X</w:t>
            </w:r>
          </w:p>
        </w:tc>
      </w:tr>
      <w:tr w:rsidR="00AF09A1" w:rsidRPr="00974876" w14:paraId="4DEDF965" w14:textId="77777777" w:rsidTr="00AF09A1">
        <w:tc>
          <w:tcPr>
            <w:tcW w:w="625" w:type="dxa"/>
          </w:tcPr>
          <w:p w14:paraId="013059F0" w14:textId="77777777" w:rsidR="00AF09A1" w:rsidRPr="00974876" w:rsidRDefault="00AF09A1" w:rsidP="00AF09A1">
            <w:pPr>
              <w:pStyle w:val="NoSpacing"/>
              <w:jc w:val="center"/>
              <w:rPr>
                <w:rFonts w:cstheme="minorHAnsi"/>
                <w:sz w:val="16"/>
                <w:szCs w:val="16"/>
              </w:rPr>
            </w:pPr>
            <w:r w:rsidRPr="00974876">
              <w:rPr>
                <w:rFonts w:cstheme="minorHAnsi"/>
                <w:sz w:val="16"/>
                <w:szCs w:val="16"/>
              </w:rPr>
              <w:t>25</w:t>
            </w:r>
          </w:p>
        </w:tc>
        <w:tc>
          <w:tcPr>
            <w:tcW w:w="630" w:type="dxa"/>
          </w:tcPr>
          <w:p w14:paraId="36F7044F" w14:textId="77777777" w:rsidR="00AF09A1" w:rsidRPr="00974876" w:rsidRDefault="00AF09A1" w:rsidP="00AF09A1">
            <w:pPr>
              <w:pStyle w:val="NoSpacing"/>
              <w:jc w:val="center"/>
              <w:rPr>
                <w:rFonts w:cstheme="minorHAnsi"/>
                <w:sz w:val="16"/>
                <w:szCs w:val="16"/>
              </w:rPr>
            </w:pPr>
            <w:r w:rsidRPr="00974876">
              <w:rPr>
                <w:rFonts w:cstheme="minorHAnsi"/>
                <w:sz w:val="16"/>
                <w:szCs w:val="16"/>
              </w:rPr>
              <w:t>45</w:t>
            </w:r>
          </w:p>
        </w:tc>
        <w:tc>
          <w:tcPr>
            <w:tcW w:w="630" w:type="dxa"/>
          </w:tcPr>
          <w:p w14:paraId="3D6D266A" w14:textId="77777777" w:rsidR="00AF09A1" w:rsidRPr="00974876" w:rsidRDefault="00AF09A1" w:rsidP="00AF09A1">
            <w:pPr>
              <w:pStyle w:val="NoSpacing"/>
              <w:jc w:val="center"/>
              <w:rPr>
                <w:rFonts w:cstheme="minorHAnsi"/>
                <w:sz w:val="16"/>
                <w:szCs w:val="16"/>
              </w:rPr>
            </w:pPr>
            <w:r w:rsidRPr="00974876">
              <w:rPr>
                <w:rFonts w:cstheme="minorHAnsi"/>
                <w:sz w:val="16"/>
                <w:szCs w:val="16"/>
              </w:rPr>
              <w:t>H</w:t>
            </w:r>
          </w:p>
        </w:tc>
        <w:tc>
          <w:tcPr>
            <w:tcW w:w="1080" w:type="dxa"/>
          </w:tcPr>
          <w:p w14:paraId="1F677C0A" w14:textId="77777777" w:rsidR="00AF09A1" w:rsidRPr="00974876" w:rsidRDefault="00AF09A1" w:rsidP="00AF09A1">
            <w:pPr>
              <w:pStyle w:val="NoSpacing"/>
              <w:jc w:val="both"/>
              <w:rPr>
                <w:rFonts w:cstheme="minorHAnsi"/>
                <w:sz w:val="16"/>
                <w:szCs w:val="16"/>
              </w:rPr>
            </w:pPr>
            <w:r w:rsidRPr="00974876">
              <w:rPr>
                <w:rFonts w:cstheme="minorHAnsi"/>
                <w:sz w:val="16"/>
                <w:szCs w:val="16"/>
              </w:rPr>
              <w:t>Licenciatura</w:t>
            </w:r>
          </w:p>
        </w:tc>
        <w:tc>
          <w:tcPr>
            <w:tcW w:w="900" w:type="dxa"/>
          </w:tcPr>
          <w:p w14:paraId="600E42B4" w14:textId="77777777" w:rsidR="00AF09A1" w:rsidRPr="00974876" w:rsidRDefault="00AF09A1" w:rsidP="00AF09A1">
            <w:pPr>
              <w:pStyle w:val="NoSpacing"/>
              <w:jc w:val="center"/>
              <w:rPr>
                <w:rFonts w:cstheme="minorHAnsi"/>
                <w:sz w:val="16"/>
                <w:szCs w:val="16"/>
              </w:rPr>
            </w:pPr>
            <w:r w:rsidRPr="00974876">
              <w:rPr>
                <w:rFonts w:cstheme="minorHAnsi"/>
                <w:sz w:val="16"/>
                <w:szCs w:val="16"/>
              </w:rPr>
              <w:t>C+</w:t>
            </w:r>
          </w:p>
        </w:tc>
        <w:tc>
          <w:tcPr>
            <w:tcW w:w="1620" w:type="dxa"/>
          </w:tcPr>
          <w:p w14:paraId="1E21E0A3" w14:textId="77777777" w:rsidR="00AF09A1" w:rsidRPr="00974876" w:rsidRDefault="00AF09A1" w:rsidP="00AF09A1">
            <w:pPr>
              <w:pStyle w:val="NoSpacing"/>
              <w:jc w:val="center"/>
              <w:rPr>
                <w:rFonts w:cstheme="minorHAnsi"/>
                <w:sz w:val="16"/>
                <w:szCs w:val="16"/>
              </w:rPr>
            </w:pPr>
            <w:r w:rsidRPr="00974876">
              <w:rPr>
                <w:rFonts w:cstheme="minorHAnsi"/>
                <w:sz w:val="16"/>
                <w:szCs w:val="16"/>
              </w:rPr>
              <w:t>D</w:t>
            </w:r>
          </w:p>
        </w:tc>
        <w:tc>
          <w:tcPr>
            <w:tcW w:w="1346" w:type="dxa"/>
          </w:tcPr>
          <w:p w14:paraId="14B3A09D" w14:textId="77777777" w:rsidR="00AF09A1" w:rsidRPr="00974876" w:rsidRDefault="00AF09A1" w:rsidP="00AF09A1">
            <w:pPr>
              <w:pStyle w:val="NoSpacing"/>
              <w:jc w:val="center"/>
              <w:rPr>
                <w:rFonts w:cstheme="minorHAnsi"/>
                <w:sz w:val="16"/>
                <w:szCs w:val="16"/>
              </w:rPr>
            </w:pPr>
            <w:r w:rsidRPr="00974876">
              <w:rPr>
                <w:rFonts w:cstheme="minorHAnsi"/>
                <w:sz w:val="16"/>
                <w:szCs w:val="16"/>
              </w:rPr>
              <w:t>X</w:t>
            </w:r>
          </w:p>
        </w:tc>
        <w:tc>
          <w:tcPr>
            <w:tcW w:w="978" w:type="dxa"/>
          </w:tcPr>
          <w:p w14:paraId="4A2560E1" w14:textId="77777777" w:rsidR="00AF09A1" w:rsidRPr="00974876" w:rsidRDefault="00AF09A1" w:rsidP="00AF09A1">
            <w:pPr>
              <w:pStyle w:val="NoSpacing"/>
              <w:jc w:val="center"/>
              <w:rPr>
                <w:rFonts w:cstheme="minorHAnsi"/>
                <w:sz w:val="16"/>
                <w:szCs w:val="16"/>
              </w:rPr>
            </w:pPr>
          </w:p>
        </w:tc>
        <w:tc>
          <w:tcPr>
            <w:tcW w:w="699" w:type="dxa"/>
          </w:tcPr>
          <w:p w14:paraId="17027A46" w14:textId="77777777" w:rsidR="00AF09A1" w:rsidRPr="00974876" w:rsidRDefault="00AF09A1" w:rsidP="00AF09A1">
            <w:pPr>
              <w:pStyle w:val="NoSpacing"/>
              <w:jc w:val="center"/>
              <w:rPr>
                <w:rFonts w:cstheme="minorHAnsi"/>
                <w:sz w:val="16"/>
                <w:szCs w:val="16"/>
              </w:rPr>
            </w:pPr>
          </w:p>
        </w:tc>
        <w:tc>
          <w:tcPr>
            <w:tcW w:w="842" w:type="dxa"/>
          </w:tcPr>
          <w:p w14:paraId="55197D6F" w14:textId="77777777" w:rsidR="00AF09A1" w:rsidRPr="00974876" w:rsidRDefault="00AF09A1" w:rsidP="00AF09A1">
            <w:pPr>
              <w:pStyle w:val="NoSpacing"/>
              <w:jc w:val="center"/>
              <w:rPr>
                <w:rFonts w:cstheme="minorHAnsi"/>
                <w:sz w:val="16"/>
                <w:szCs w:val="16"/>
              </w:rPr>
            </w:pPr>
            <w:r w:rsidRPr="00974876">
              <w:rPr>
                <w:rFonts w:cstheme="minorHAnsi"/>
                <w:sz w:val="16"/>
                <w:szCs w:val="16"/>
              </w:rPr>
              <w:t>X</w:t>
            </w:r>
          </w:p>
        </w:tc>
      </w:tr>
      <w:tr w:rsidR="00AF09A1" w:rsidRPr="00974876" w14:paraId="18108B75" w14:textId="77777777" w:rsidTr="00AF09A1">
        <w:tc>
          <w:tcPr>
            <w:tcW w:w="625" w:type="dxa"/>
          </w:tcPr>
          <w:p w14:paraId="3D856B03" w14:textId="77777777" w:rsidR="00AF09A1" w:rsidRPr="00974876" w:rsidRDefault="00AF09A1" w:rsidP="00AF09A1">
            <w:pPr>
              <w:pStyle w:val="NoSpacing"/>
              <w:jc w:val="center"/>
              <w:rPr>
                <w:rFonts w:cstheme="minorHAnsi"/>
                <w:sz w:val="16"/>
                <w:szCs w:val="16"/>
              </w:rPr>
            </w:pPr>
            <w:r w:rsidRPr="00974876">
              <w:rPr>
                <w:rFonts w:cstheme="minorHAnsi"/>
                <w:sz w:val="16"/>
                <w:szCs w:val="16"/>
              </w:rPr>
              <w:t>26</w:t>
            </w:r>
          </w:p>
        </w:tc>
        <w:tc>
          <w:tcPr>
            <w:tcW w:w="630" w:type="dxa"/>
          </w:tcPr>
          <w:p w14:paraId="42672B54" w14:textId="77777777" w:rsidR="00AF09A1" w:rsidRPr="00974876" w:rsidRDefault="00AF09A1" w:rsidP="00AF09A1">
            <w:pPr>
              <w:pStyle w:val="NoSpacing"/>
              <w:jc w:val="center"/>
              <w:rPr>
                <w:rFonts w:cstheme="minorHAnsi"/>
                <w:sz w:val="16"/>
                <w:szCs w:val="16"/>
              </w:rPr>
            </w:pPr>
            <w:r w:rsidRPr="00974876">
              <w:rPr>
                <w:rFonts w:cstheme="minorHAnsi"/>
                <w:sz w:val="16"/>
                <w:szCs w:val="16"/>
              </w:rPr>
              <w:t>47</w:t>
            </w:r>
          </w:p>
        </w:tc>
        <w:tc>
          <w:tcPr>
            <w:tcW w:w="630" w:type="dxa"/>
          </w:tcPr>
          <w:p w14:paraId="0AF61C2C" w14:textId="77777777" w:rsidR="00AF09A1" w:rsidRPr="00974876" w:rsidRDefault="00AF09A1" w:rsidP="00AF09A1">
            <w:pPr>
              <w:pStyle w:val="NoSpacing"/>
              <w:jc w:val="center"/>
              <w:rPr>
                <w:rFonts w:cstheme="minorHAnsi"/>
                <w:sz w:val="16"/>
                <w:szCs w:val="16"/>
              </w:rPr>
            </w:pPr>
            <w:r w:rsidRPr="00974876">
              <w:rPr>
                <w:rFonts w:cstheme="minorHAnsi"/>
                <w:sz w:val="16"/>
                <w:szCs w:val="16"/>
              </w:rPr>
              <w:t>H</w:t>
            </w:r>
          </w:p>
        </w:tc>
        <w:tc>
          <w:tcPr>
            <w:tcW w:w="1080" w:type="dxa"/>
          </w:tcPr>
          <w:p w14:paraId="1EA3719E" w14:textId="77777777" w:rsidR="00AF09A1" w:rsidRPr="00974876" w:rsidRDefault="00AF09A1" w:rsidP="00AF09A1">
            <w:pPr>
              <w:pStyle w:val="NoSpacing"/>
              <w:jc w:val="both"/>
              <w:rPr>
                <w:rFonts w:cstheme="minorHAnsi"/>
                <w:sz w:val="16"/>
                <w:szCs w:val="16"/>
              </w:rPr>
            </w:pPr>
            <w:r w:rsidRPr="00974876">
              <w:rPr>
                <w:rFonts w:cstheme="minorHAnsi"/>
                <w:sz w:val="16"/>
                <w:szCs w:val="16"/>
              </w:rPr>
              <w:t>Licenciatura</w:t>
            </w:r>
          </w:p>
        </w:tc>
        <w:tc>
          <w:tcPr>
            <w:tcW w:w="900" w:type="dxa"/>
          </w:tcPr>
          <w:p w14:paraId="7F4A859F" w14:textId="77777777" w:rsidR="00AF09A1" w:rsidRPr="00974876" w:rsidRDefault="00AF09A1" w:rsidP="00AF09A1">
            <w:pPr>
              <w:pStyle w:val="NoSpacing"/>
              <w:jc w:val="center"/>
              <w:rPr>
                <w:rFonts w:cstheme="minorHAnsi"/>
                <w:sz w:val="16"/>
                <w:szCs w:val="16"/>
              </w:rPr>
            </w:pPr>
            <w:r w:rsidRPr="00974876">
              <w:rPr>
                <w:rFonts w:cstheme="minorHAnsi"/>
                <w:sz w:val="16"/>
                <w:szCs w:val="16"/>
              </w:rPr>
              <w:t>A/B</w:t>
            </w:r>
          </w:p>
        </w:tc>
        <w:tc>
          <w:tcPr>
            <w:tcW w:w="1620" w:type="dxa"/>
          </w:tcPr>
          <w:p w14:paraId="68F5330C" w14:textId="77777777" w:rsidR="00AF09A1" w:rsidRPr="00974876" w:rsidRDefault="00AF09A1" w:rsidP="00AF09A1">
            <w:pPr>
              <w:pStyle w:val="NoSpacing"/>
              <w:jc w:val="center"/>
              <w:rPr>
                <w:rFonts w:cstheme="minorHAnsi"/>
                <w:sz w:val="16"/>
                <w:szCs w:val="16"/>
              </w:rPr>
            </w:pPr>
            <w:r w:rsidRPr="00974876">
              <w:rPr>
                <w:rFonts w:cstheme="minorHAnsi"/>
                <w:sz w:val="16"/>
                <w:szCs w:val="16"/>
              </w:rPr>
              <w:t>A</w:t>
            </w:r>
          </w:p>
        </w:tc>
        <w:tc>
          <w:tcPr>
            <w:tcW w:w="1346" w:type="dxa"/>
          </w:tcPr>
          <w:p w14:paraId="21B4512B" w14:textId="77777777" w:rsidR="00AF09A1" w:rsidRPr="00974876" w:rsidRDefault="00AF09A1" w:rsidP="00AF09A1">
            <w:pPr>
              <w:pStyle w:val="NoSpacing"/>
              <w:jc w:val="center"/>
              <w:rPr>
                <w:rFonts w:cstheme="minorHAnsi"/>
                <w:sz w:val="16"/>
                <w:szCs w:val="16"/>
              </w:rPr>
            </w:pPr>
            <w:r w:rsidRPr="00974876">
              <w:rPr>
                <w:rFonts w:cstheme="minorHAnsi"/>
                <w:sz w:val="16"/>
                <w:szCs w:val="16"/>
              </w:rPr>
              <w:t>X</w:t>
            </w:r>
          </w:p>
        </w:tc>
        <w:tc>
          <w:tcPr>
            <w:tcW w:w="978" w:type="dxa"/>
          </w:tcPr>
          <w:p w14:paraId="1D9A9120" w14:textId="77777777" w:rsidR="00AF09A1" w:rsidRPr="00974876" w:rsidRDefault="00AF09A1" w:rsidP="00AF09A1">
            <w:pPr>
              <w:pStyle w:val="NoSpacing"/>
              <w:jc w:val="center"/>
              <w:rPr>
                <w:rFonts w:cstheme="minorHAnsi"/>
                <w:sz w:val="16"/>
                <w:szCs w:val="16"/>
              </w:rPr>
            </w:pPr>
          </w:p>
        </w:tc>
        <w:tc>
          <w:tcPr>
            <w:tcW w:w="699" w:type="dxa"/>
          </w:tcPr>
          <w:p w14:paraId="4DBE3C6F" w14:textId="77777777" w:rsidR="00AF09A1" w:rsidRPr="00974876" w:rsidRDefault="00AF09A1" w:rsidP="00AF09A1">
            <w:pPr>
              <w:pStyle w:val="NoSpacing"/>
              <w:jc w:val="center"/>
              <w:rPr>
                <w:rFonts w:cstheme="minorHAnsi"/>
                <w:sz w:val="16"/>
                <w:szCs w:val="16"/>
              </w:rPr>
            </w:pPr>
          </w:p>
        </w:tc>
        <w:tc>
          <w:tcPr>
            <w:tcW w:w="842" w:type="dxa"/>
          </w:tcPr>
          <w:p w14:paraId="162156ED" w14:textId="77777777" w:rsidR="00AF09A1" w:rsidRPr="00974876" w:rsidRDefault="00AF09A1" w:rsidP="00AF09A1">
            <w:pPr>
              <w:pStyle w:val="NoSpacing"/>
              <w:jc w:val="center"/>
              <w:rPr>
                <w:rFonts w:cstheme="minorHAnsi"/>
                <w:sz w:val="16"/>
                <w:szCs w:val="16"/>
              </w:rPr>
            </w:pPr>
            <w:r w:rsidRPr="00974876">
              <w:rPr>
                <w:rFonts w:cstheme="minorHAnsi"/>
                <w:sz w:val="16"/>
                <w:szCs w:val="16"/>
              </w:rPr>
              <w:t>X</w:t>
            </w:r>
          </w:p>
        </w:tc>
      </w:tr>
      <w:tr w:rsidR="00AF09A1" w:rsidRPr="00974876" w14:paraId="289D47AD" w14:textId="77777777" w:rsidTr="00AF09A1">
        <w:tc>
          <w:tcPr>
            <w:tcW w:w="625" w:type="dxa"/>
          </w:tcPr>
          <w:p w14:paraId="4DC2B44F" w14:textId="77777777" w:rsidR="00AF09A1" w:rsidRPr="00974876" w:rsidRDefault="00AF09A1" w:rsidP="00AF09A1">
            <w:pPr>
              <w:pStyle w:val="NoSpacing"/>
              <w:jc w:val="center"/>
              <w:rPr>
                <w:rFonts w:cstheme="minorHAnsi"/>
                <w:sz w:val="16"/>
                <w:szCs w:val="16"/>
              </w:rPr>
            </w:pPr>
            <w:r w:rsidRPr="00974876">
              <w:rPr>
                <w:rFonts w:cstheme="minorHAnsi"/>
                <w:sz w:val="16"/>
                <w:szCs w:val="16"/>
              </w:rPr>
              <w:t>27</w:t>
            </w:r>
          </w:p>
        </w:tc>
        <w:tc>
          <w:tcPr>
            <w:tcW w:w="630" w:type="dxa"/>
          </w:tcPr>
          <w:p w14:paraId="418C2C5E" w14:textId="77777777" w:rsidR="00AF09A1" w:rsidRPr="00974876" w:rsidRDefault="00AF09A1" w:rsidP="00AF09A1">
            <w:pPr>
              <w:pStyle w:val="NoSpacing"/>
              <w:jc w:val="center"/>
              <w:rPr>
                <w:rFonts w:cstheme="minorHAnsi"/>
                <w:sz w:val="16"/>
                <w:szCs w:val="16"/>
              </w:rPr>
            </w:pPr>
            <w:r w:rsidRPr="00974876">
              <w:rPr>
                <w:rFonts w:cstheme="minorHAnsi"/>
                <w:sz w:val="16"/>
                <w:szCs w:val="16"/>
              </w:rPr>
              <w:t>57</w:t>
            </w:r>
          </w:p>
        </w:tc>
        <w:tc>
          <w:tcPr>
            <w:tcW w:w="630" w:type="dxa"/>
          </w:tcPr>
          <w:p w14:paraId="398EDAAE" w14:textId="77777777" w:rsidR="00AF09A1" w:rsidRPr="00974876" w:rsidRDefault="00AF09A1" w:rsidP="00AF09A1">
            <w:pPr>
              <w:pStyle w:val="NoSpacing"/>
              <w:jc w:val="center"/>
              <w:rPr>
                <w:rFonts w:cstheme="minorHAnsi"/>
                <w:sz w:val="16"/>
                <w:szCs w:val="16"/>
              </w:rPr>
            </w:pPr>
            <w:r w:rsidRPr="00974876">
              <w:rPr>
                <w:rFonts w:cstheme="minorHAnsi"/>
                <w:sz w:val="16"/>
                <w:szCs w:val="16"/>
              </w:rPr>
              <w:t>M</w:t>
            </w:r>
          </w:p>
        </w:tc>
        <w:tc>
          <w:tcPr>
            <w:tcW w:w="1080" w:type="dxa"/>
          </w:tcPr>
          <w:p w14:paraId="38681875" w14:textId="77777777" w:rsidR="00AF09A1" w:rsidRPr="00974876" w:rsidRDefault="00AF09A1" w:rsidP="00AF09A1">
            <w:pPr>
              <w:pStyle w:val="NoSpacing"/>
              <w:jc w:val="both"/>
              <w:rPr>
                <w:rFonts w:cstheme="minorHAnsi"/>
                <w:sz w:val="16"/>
                <w:szCs w:val="16"/>
              </w:rPr>
            </w:pPr>
            <w:r w:rsidRPr="00974876">
              <w:rPr>
                <w:rFonts w:cstheme="minorHAnsi"/>
                <w:sz w:val="16"/>
                <w:szCs w:val="16"/>
              </w:rPr>
              <w:t>Licenciatura</w:t>
            </w:r>
          </w:p>
        </w:tc>
        <w:tc>
          <w:tcPr>
            <w:tcW w:w="900" w:type="dxa"/>
          </w:tcPr>
          <w:p w14:paraId="0C7F12C7" w14:textId="77777777" w:rsidR="00AF09A1" w:rsidRPr="00974876" w:rsidRDefault="00AF09A1" w:rsidP="00AF09A1">
            <w:pPr>
              <w:pStyle w:val="NoSpacing"/>
              <w:jc w:val="center"/>
              <w:rPr>
                <w:rFonts w:cstheme="minorHAnsi"/>
                <w:sz w:val="16"/>
                <w:szCs w:val="16"/>
              </w:rPr>
            </w:pPr>
            <w:r w:rsidRPr="00974876">
              <w:rPr>
                <w:rFonts w:cstheme="minorHAnsi"/>
                <w:sz w:val="16"/>
                <w:szCs w:val="16"/>
              </w:rPr>
              <w:t>A/B</w:t>
            </w:r>
          </w:p>
        </w:tc>
        <w:tc>
          <w:tcPr>
            <w:tcW w:w="1620" w:type="dxa"/>
          </w:tcPr>
          <w:p w14:paraId="020020B5" w14:textId="77777777" w:rsidR="00AF09A1" w:rsidRPr="00974876" w:rsidRDefault="00AF09A1" w:rsidP="00AF09A1">
            <w:pPr>
              <w:pStyle w:val="NoSpacing"/>
              <w:jc w:val="center"/>
              <w:rPr>
                <w:rFonts w:cstheme="minorHAnsi"/>
                <w:sz w:val="16"/>
                <w:szCs w:val="16"/>
              </w:rPr>
            </w:pPr>
            <w:r w:rsidRPr="00974876">
              <w:rPr>
                <w:rFonts w:cstheme="minorHAnsi"/>
                <w:sz w:val="16"/>
                <w:szCs w:val="16"/>
              </w:rPr>
              <w:t>D</w:t>
            </w:r>
          </w:p>
        </w:tc>
        <w:tc>
          <w:tcPr>
            <w:tcW w:w="1346" w:type="dxa"/>
          </w:tcPr>
          <w:p w14:paraId="59F36D02" w14:textId="77777777" w:rsidR="00AF09A1" w:rsidRPr="00974876" w:rsidRDefault="00AF09A1" w:rsidP="00AF09A1">
            <w:pPr>
              <w:pStyle w:val="NoSpacing"/>
              <w:jc w:val="center"/>
              <w:rPr>
                <w:rFonts w:cstheme="minorHAnsi"/>
                <w:sz w:val="16"/>
                <w:szCs w:val="16"/>
              </w:rPr>
            </w:pPr>
            <w:r w:rsidRPr="00974876">
              <w:rPr>
                <w:rFonts w:cstheme="minorHAnsi"/>
                <w:sz w:val="16"/>
                <w:szCs w:val="16"/>
              </w:rPr>
              <w:t>X</w:t>
            </w:r>
          </w:p>
        </w:tc>
        <w:tc>
          <w:tcPr>
            <w:tcW w:w="978" w:type="dxa"/>
          </w:tcPr>
          <w:p w14:paraId="6AA9DAD7" w14:textId="77777777" w:rsidR="00AF09A1" w:rsidRPr="00974876" w:rsidRDefault="00AF09A1" w:rsidP="00AF09A1">
            <w:pPr>
              <w:pStyle w:val="NoSpacing"/>
              <w:jc w:val="center"/>
              <w:rPr>
                <w:rFonts w:cstheme="minorHAnsi"/>
                <w:sz w:val="16"/>
                <w:szCs w:val="16"/>
              </w:rPr>
            </w:pPr>
          </w:p>
        </w:tc>
        <w:tc>
          <w:tcPr>
            <w:tcW w:w="699" w:type="dxa"/>
          </w:tcPr>
          <w:p w14:paraId="113D5747" w14:textId="77777777" w:rsidR="00AF09A1" w:rsidRPr="00974876" w:rsidRDefault="00AF09A1" w:rsidP="00AF09A1">
            <w:pPr>
              <w:pStyle w:val="NoSpacing"/>
              <w:jc w:val="center"/>
              <w:rPr>
                <w:rFonts w:cstheme="minorHAnsi"/>
                <w:sz w:val="16"/>
                <w:szCs w:val="16"/>
              </w:rPr>
            </w:pPr>
          </w:p>
        </w:tc>
        <w:tc>
          <w:tcPr>
            <w:tcW w:w="842" w:type="dxa"/>
          </w:tcPr>
          <w:p w14:paraId="794A0B37" w14:textId="77777777" w:rsidR="00AF09A1" w:rsidRPr="00974876" w:rsidRDefault="00AF09A1" w:rsidP="00AF09A1">
            <w:pPr>
              <w:pStyle w:val="NoSpacing"/>
              <w:jc w:val="center"/>
              <w:rPr>
                <w:rFonts w:cstheme="minorHAnsi"/>
                <w:sz w:val="16"/>
                <w:szCs w:val="16"/>
              </w:rPr>
            </w:pPr>
            <w:r w:rsidRPr="00974876">
              <w:rPr>
                <w:rFonts w:cstheme="minorHAnsi"/>
                <w:sz w:val="16"/>
                <w:szCs w:val="16"/>
              </w:rPr>
              <w:t>X</w:t>
            </w:r>
          </w:p>
        </w:tc>
      </w:tr>
      <w:tr w:rsidR="00AF09A1" w:rsidRPr="00974876" w14:paraId="6AF90991" w14:textId="77777777" w:rsidTr="00AF09A1">
        <w:tc>
          <w:tcPr>
            <w:tcW w:w="625" w:type="dxa"/>
          </w:tcPr>
          <w:p w14:paraId="34D373B7" w14:textId="77777777" w:rsidR="00AF09A1" w:rsidRPr="00974876" w:rsidRDefault="00AF09A1" w:rsidP="00AF09A1">
            <w:pPr>
              <w:pStyle w:val="NoSpacing"/>
              <w:jc w:val="center"/>
              <w:rPr>
                <w:rFonts w:cstheme="minorHAnsi"/>
                <w:sz w:val="16"/>
                <w:szCs w:val="16"/>
              </w:rPr>
            </w:pPr>
            <w:r w:rsidRPr="00974876">
              <w:rPr>
                <w:rFonts w:cstheme="minorHAnsi"/>
                <w:sz w:val="16"/>
                <w:szCs w:val="16"/>
              </w:rPr>
              <w:t>28</w:t>
            </w:r>
          </w:p>
        </w:tc>
        <w:tc>
          <w:tcPr>
            <w:tcW w:w="630" w:type="dxa"/>
          </w:tcPr>
          <w:p w14:paraId="2F0B1257" w14:textId="77777777" w:rsidR="00AF09A1" w:rsidRPr="00974876" w:rsidRDefault="00AF09A1" w:rsidP="00AF09A1">
            <w:pPr>
              <w:pStyle w:val="NoSpacing"/>
              <w:jc w:val="center"/>
              <w:rPr>
                <w:rFonts w:cstheme="minorHAnsi"/>
                <w:sz w:val="16"/>
                <w:szCs w:val="16"/>
              </w:rPr>
            </w:pPr>
            <w:r w:rsidRPr="00974876">
              <w:rPr>
                <w:rFonts w:cstheme="minorHAnsi"/>
                <w:sz w:val="16"/>
                <w:szCs w:val="16"/>
              </w:rPr>
              <w:t>47</w:t>
            </w:r>
          </w:p>
        </w:tc>
        <w:tc>
          <w:tcPr>
            <w:tcW w:w="630" w:type="dxa"/>
          </w:tcPr>
          <w:p w14:paraId="56CB6BCC" w14:textId="77777777" w:rsidR="00AF09A1" w:rsidRPr="00974876" w:rsidRDefault="00AF09A1" w:rsidP="00AF09A1">
            <w:pPr>
              <w:pStyle w:val="NoSpacing"/>
              <w:jc w:val="center"/>
              <w:rPr>
                <w:rFonts w:cstheme="minorHAnsi"/>
                <w:sz w:val="16"/>
                <w:szCs w:val="16"/>
              </w:rPr>
            </w:pPr>
            <w:r w:rsidRPr="00974876">
              <w:rPr>
                <w:rFonts w:cstheme="minorHAnsi"/>
                <w:sz w:val="16"/>
                <w:szCs w:val="16"/>
              </w:rPr>
              <w:t>H</w:t>
            </w:r>
          </w:p>
        </w:tc>
        <w:tc>
          <w:tcPr>
            <w:tcW w:w="1080" w:type="dxa"/>
          </w:tcPr>
          <w:p w14:paraId="54F342EE" w14:textId="77777777" w:rsidR="00AF09A1" w:rsidRPr="00974876" w:rsidRDefault="00AF09A1" w:rsidP="00AF09A1">
            <w:pPr>
              <w:pStyle w:val="NoSpacing"/>
              <w:jc w:val="both"/>
              <w:rPr>
                <w:rFonts w:cstheme="minorHAnsi"/>
                <w:sz w:val="16"/>
                <w:szCs w:val="16"/>
              </w:rPr>
            </w:pPr>
            <w:r w:rsidRPr="00974876">
              <w:rPr>
                <w:rFonts w:cstheme="minorHAnsi"/>
                <w:sz w:val="16"/>
                <w:szCs w:val="16"/>
              </w:rPr>
              <w:t>Licenciatura</w:t>
            </w:r>
          </w:p>
        </w:tc>
        <w:tc>
          <w:tcPr>
            <w:tcW w:w="900" w:type="dxa"/>
          </w:tcPr>
          <w:p w14:paraId="135B8BCA" w14:textId="77777777" w:rsidR="00AF09A1" w:rsidRPr="00974876" w:rsidRDefault="00AF09A1" w:rsidP="00AF09A1">
            <w:pPr>
              <w:pStyle w:val="NoSpacing"/>
              <w:jc w:val="center"/>
              <w:rPr>
                <w:rFonts w:cstheme="minorHAnsi"/>
                <w:sz w:val="16"/>
                <w:szCs w:val="16"/>
              </w:rPr>
            </w:pPr>
            <w:r w:rsidRPr="00974876">
              <w:rPr>
                <w:rFonts w:cstheme="minorHAnsi"/>
                <w:sz w:val="16"/>
                <w:szCs w:val="16"/>
              </w:rPr>
              <w:t>A/B</w:t>
            </w:r>
          </w:p>
        </w:tc>
        <w:tc>
          <w:tcPr>
            <w:tcW w:w="1620" w:type="dxa"/>
          </w:tcPr>
          <w:p w14:paraId="3A0E8A5E" w14:textId="77777777" w:rsidR="00AF09A1" w:rsidRPr="00974876" w:rsidRDefault="00AF09A1" w:rsidP="00AF09A1">
            <w:pPr>
              <w:pStyle w:val="NoSpacing"/>
              <w:jc w:val="center"/>
              <w:rPr>
                <w:rFonts w:cstheme="minorHAnsi"/>
                <w:sz w:val="16"/>
                <w:szCs w:val="16"/>
              </w:rPr>
            </w:pPr>
            <w:r w:rsidRPr="00974876">
              <w:rPr>
                <w:rFonts w:cstheme="minorHAnsi"/>
                <w:sz w:val="16"/>
                <w:szCs w:val="16"/>
              </w:rPr>
              <w:t>A</w:t>
            </w:r>
          </w:p>
        </w:tc>
        <w:tc>
          <w:tcPr>
            <w:tcW w:w="1346" w:type="dxa"/>
          </w:tcPr>
          <w:p w14:paraId="5ADF04A6" w14:textId="77777777" w:rsidR="00AF09A1" w:rsidRPr="00974876" w:rsidRDefault="00AF09A1" w:rsidP="00AF09A1">
            <w:pPr>
              <w:pStyle w:val="NoSpacing"/>
              <w:jc w:val="center"/>
              <w:rPr>
                <w:rFonts w:cstheme="minorHAnsi"/>
                <w:sz w:val="16"/>
                <w:szCs w:val="16"/>
              </w:rPr>
            </w:pPr>
            <w:r w:rsidRPr="00974876">
              <w:rPr>
                <w:rFonts w:cstheme="minorHAnsi"/>
                <w:sz w:val="16"/>
                <w:szCs w:val="16"/>
              </w:rPr>
              <w:t>X</w:t>
            </w:r>
          </w:p>
        </w:tc>
        <w:tc>
          <w:tcPr>
            <w:tcW w:w="978" w:type="dxa"/>
          </w:tcPr>
          <w:p w14:paraId="38C23F9A" w14:textId="77777777" w:rsidR="00AF09A1" w:rsidRPr="00974876" w:rsidRDefault="00AF09A1" w:rsidP="00AF09A1">
            <w:pPr>
              <w:pStyle w:val="NoSpacing"/>
              <w:jc w:val="center"/>
              <w:rPr>
                <w:rFonts w:cstheme="minorHAnsi"/>
                <w:sz w:val="16"/>
                <w:szCs w:val="16"/>
              </w:rPr>
            </w:pPr>
          </w:p>
        </w:tc>
        <w:tc>
          <w:tcPr>
            <w:tcW w:w="699" w:type="dxa"/>
          </w:tcPr>
          <w:p w14:paraId="0F0ED4FC" w14:textId="77777777" w:rsidR="00AF09A1" w:rsidRPr="00974876" w:rsidRDefault="00AF09A1" w:rsidP="00AF09A1">
            <w:pPr>
              <w:pStyle w:val="NoSpacing"/>
              <w:jc w:val="center"/>
              <w:rPr>
                <w:rFonts w:cstheme="minorHAnsi"/>
                <w:sz w:val="16"/>
                <w:szCs w:val="16"/>
              </w:rPr>
            </w:pPr>
          </w:p>
        </w:tc>
        <w:tc>
          <w:tcPr>
            <w:tcW w:w="842" w:type="dxa"/>
          </w:tcPr>
          <w:p w14:paraId="470D7973" w14:textId="77777777" w:rsidR="00AF09A1" w:rsidRPr="00974876" w:rsidRDefault="00AF09A1" w:rsidP="00AF09A1">
            <w:pPr>
              <w:pStyle w:val="NoSpacing"/>
              <w:jc w:val="center"/>
              <w:rPr>
                <w:rFonts w:cstheme="minorHAnsi"/>
                <w:sz w:val="16"/>
                <w:szCs w:val="16"/>
              </w:rPr>
            </w:pPr>
            <w:r w:rsidRPr="00974876">
              <w:rPr>
                <w:rFonts w:cstheme="minorHAnsi"/>
                <w:sz w:val="16"/>
                <w:szCs w:val="16"/>
              </w:rPr>
              <w:t>X</w:t>
            </w:r>
          </w:p>
        </w:tc>
      </w:tr>
      <w:tr w:rsidR="00AF09A1" w:rsidRPr="00974876" w14:paraId="30DDAA01" w14:textId="77777777" w:rsidTr="00AF09A1">
        <w:tc>
          <w:tcPr>
            <w:tcW w:w="625" w:type="dxa"/>
          </w:tcPr>
          <w:p w14:paraId="6EF0E2E1" w14:textId="77777777" w:rsidR="00AF09A1" w:rsidRPr="00974876" w:rsidRDefault="00AF09A1" w:rsidP="00AF09A1">
            <w:pPr>
              <w:pStyle w:val="NoSpacing"/>
              <w:jc w:val="center"/>
              <w:rPr>
                <w:rFonts w:cstheme="minorHAnsi"/>
                <w:sz w:val="16"/>
                <w:szCs w:val="16"/>
              </w:rPr>
            </w:pPr>
            <w:r w:rsidRPr="00974876">
              <w:rPr>
                <w:rFonts w:cstheme="minorHAnsi"/>
                <w:sz w:val="16"/>
                <w:szCs w:val="16"/>
              </w:rPr>
              <w:t>29</w:t>
            </w:r>
          </w:p>
        </w:tc>
        <w:tc>
          <w:tcPr>
            <w:tcW w:w="630" w:type="dxa"/>
          </w:tcPr>
          <w:p w14:paraId="2A3CBE76" w14:textId="77777777" w:rsidR="00AF09A1" w:rsidRPr="00974876" w:rsidRDefault="00AF09A1" w:rsidP="00AF09A1">
            <w:pPr>
              <w:pStyle w:val="NoSpacing"/>
              <w:jc w:val="center"/>
              <w:rPr>
                <w:rFonts w:cstheme="minorHAnsi"/>
                <w:sz w:val="16"/>
                <w:szCs w:val="16"/>
              </w:rPr>
            </w:pPr>
            <w:r w:rsidRPr="00974876">
              <w:rPr>
                <w:rFonts w:cstheme="minorHAnsi"/>
                <w:sz w:val="16"/>
                <w:szCs w:val="16"/>
              </w:rPr>
              <w:t>44</w:t>
            </w:r>
          </w:p>
        </w:tc>
        <w:tc>
          <w:tcPr>
            <w:tcW w:w="630" w:type="dxa"/>
          </w:tcPr>
          <w:p w14:paraId="77637DEB" w14:textId="77777777" w:rsidR="00AF09A1" w:rsidRPr="00974876" w:rsidRDefault="00AF09A1" w:rsidP="00AF09A1">
            <w:pPr>
              <w:pStyle w:val="NoSpacing"/>
              <w:jc w:val="center"/>
              <w:rPr>
                <w:rFonts w:cstheme="minorHAnsi"/>
                <w:sz w:val="16"/>
                <w:szCs w:val="16"/>
              </w:rPr>
            </w:pPr>
            <w:r w:rsidRPr="00974876">
              <w:rPr>
                <w:rFonts w:cstheme="minorHAnsi"/>
                <w:sz w:val="16"/>
                <w:szCs w:val="16"/>
              </w:rPr>
              <w:t>H</w:t>
            </w:r>
          </w:p>
        </w:tc>
        <w:tc>
          <w:tcPr>
            <w:tcW w:w="1080" w:type="dxa"/>
          </w:tcPr>
          <w:p w14:paraId="3EE2A465" w14:textId="77777777" w:rsidR="00AF09A1" w:rsidRPr="00974876" w:rsidRDefault="00AF09A1" w:rsidP="00AF09A1">
            <w:pPr>
              <w:pStyle w:val="NoSpacing"/>
              <w:jc w:val="both"/>
              <w:rPr>
                <w:rFonts w:cstheme="minorHAnsi"/>
                <w:sz w:val="16"/>
                <w:szCs w:val="16"/>
              </w:rPr>
            </w:pPr>
            <w:r w:rsidRPr="00974876">
              <w:rPr>
                <w:rFonts w:cstheme="minorHAnsi"/>
                <w:sz w:val="16"/>
                <w:szCs w:val="16"/>
              </w:rPr>
              <w:t>Posgrado</w:t>
            </w:r>
          </w:p>
        </w:tc>
        <w:tc>
          <w:tcPr>
            <w:tcW w:w="900" w:type="dxa"/>
          </w:tcPr>
          <w:p w14:paraId="17C992A2" w14:textId="77777777" w:rsidR="00AF09A1" w:rsidRPr="00974876" w:rsidRDefault="00AF09A1" w:rsidP="00AF09A1">
            <w:pPr>
              <w:pStyle w:val="NoSpacing"/>
              <w:jc w:val="center"/>
              <w:rPr>
                <w:rFonts w:cstheme="minorHAnsi"/>
                <w:sz w:val="16"/>
                <w:szCs w:val="16"/>
              </w:rPr>
            </w:pPr>
            <w:r w:rsidRPr="00974876">
              <w:rPr>
                <w:rFonts w:cstheme="minorHAnsi"/>
                <w:sz w:val="16"/>
                <w:szCs w:val="16"/>
              </w:rPr>
              <w:t>C</w:t>
            </w:r>
          </w:p>
        </w:tc>
        <w:tc>
          <w:tcPr>
            <w:tcW w:w="1620" w:type="dxa"/>
          </w:tcPr>
          <w:p w14:paraId="2B0AFF75" w14:textId="77777777" w:rsidR="00AF09A1" w:rsidRPr="00974876" w:rsidRDefault="00AF09A1" w:rsidP="00AF09A1">
            <w:pPr>
              <w:pStyle w:val="NoSpacing"/>
              <w:jc w:val="center"/>
              <w:rPr>
                <w:rFonts w:cstheme="minorHAnsi"/>
                <w:sz w:val="16"/>
                <w:szCs w:val="16"/>
              </w:rPr>
            </w:pPr>
            <w:r w:rsidRPr="00974876">
              <w:rPr>
                <w:rFonts w:cstheme="minorHAnsi"/>
                <w:sz w:val="16"/>
                <w:szCs w:val="16"/>
              </w:rPr>
              <w:t>D</w:t>
            </w:r>
          </w:p>
        </w:tc>
        <w:tc>
          <w:tcPr>
            <w:tcW w:w="1346" w:type="dxa"/>
          </w:tcPr>
          <w:p w14:paraId="5FF70498" w14:textId="77777777" w:rsidR="00AF09A1" w:rsidRPr="00974876" w:rsidRDefault="00AF09A1" w:rsidP="00AF09A1">
            <w:pPr>
              <w:pStyle w:val="NoSpacing"/>
              <w:jc w:val="center"/>
              <w:rPr>
                <w:rFonts w:cstheme="minorHAnsi"/>
                <w:sz w:val="16"/>
                <w:szCs w:val="16"/>
              </w:rPr>
            </w:pPr>
            <w:r w:rsidRPr="00974876">
              <w:rPr>
                <w:rFonts w:cstheme="minorHAnsi"/>
                <w:sz w:val="16"/>
                <w:szCs w:val="16"/>
              </w:rPr>
              <w:t>X</w:t>
            </w:r>
          </w:p>
        </w:tc>
        <w:tc>
          <w:tcPr>
            <w:tcW w:w="978" w:type="dxa"/>
          </w:tcPr>
          <w:p w14:paraId="227813F0" w14:textId="77777777" w:rsidR="00AF09A1" w:rsidRPr="00974876" w:rsidRDefault="00AF09A1" w:rsidP="00AF09A1">
            <w:pPr>
              <w:pStyle w:val="NoSpacing"/>
              <w:jc w:val="center"/>
              <w:rPr>
                <w:rFonts w:cstheme="minorHAnsi"/>
                <w:sz w:val="16"/>
                <w:szCs w:val="16"/>
              </w:rPr>
            </w:pPr>
          </w:p>
        </w:tc>
        <w:tc>
          <w:tcPr>
            <w:tcW w:w="699" w:type="dxa"/>
          </w:tcPr>
          <w:p w14:paraId="73A1940F" w14:textId="77777777" w:rsidR="00AF09A1" w:rsidRPr="00974876" w:rsidRDefault="00AF09A1" w:rsidP="00AF09A1">
            <w:pPr>
              <w:pStyle w:val="NoSpacing"/>
              <w:jc w:val="center"/>
              <w:rPr>
                <w:rFonts w:cstheme="minorHAnsi"/>
                <w:sz w:val="16"/>
                <w:szCs w:val="16"/>
              </w:rPr>
            </w:pPr>
          </w:p>
        </w:tc>
        <w:tc>
          <w:tcPr>
            <w:tcW w:w="842" w:type="dxa"/>
          </w:tcPr>
          <w:p w14:paraId="18B9F44B" w14:textId="77777777" w:rsidR="00AF09A1" w:rsidRPr="00974876" w:rsidRDefault="00AF09A1" w:rsidP="00AF09A1">
            <w:pPr>
              <w:pStyle w:val="NoSpacing"/>
              <w:jc w:val="center"/>
              <w:rPr>
                <w:rFonts w:cstheme="minorHAnsi"/>
                <w:sz w:val="16"/>
                <w:szCs w:val="16"/>
              </w:rPr>
            </w:pPr>
            <w:r w:rsidRPr="00974876">
              <w:rPr>
                <w:rFonts w:cstheme="minorHAnsi"/>
                <w:sz w:val="16"/>
                <w:szCs w:val="16"/>
              </w:rPr>
              <w:t>X</w:t>
            </w:r>
          </w:p>
        </w:tc>
      </w:tr>
      <w:tr w:rsidR="00AF09A1" w:rsidRPr="00974876" w14:paraId="3AF51D16" w14:textId="77777777" w:rsidTr="00AF09A1">
        <w:tc>
          <w:tcPr>
            <w:tcW w:w="625" w:type="dxa"/>
          </w:tcPr>
          <w:p w14:paraId="42CFAA27" w14:textId="77777777" w:rsidR="00AF09A1" w:rsidRPr="00974876" w:rsidRDefault="00AF09A1" w:rsidP="00AF09A1">
            <w:pPr>
              <w:pStyle w:val="NoSpacing"/>
              <w:jc w:val="center"/>
              <w:rPr>
                <w:rFonts w:cstheme="minorHAnsi"/>
                <w:sz w:val="16"/>
                <w:szCs w:val="16"/>
              </w:rPr>
            </w:pPr>
            <w:r w:rsidRPr="00974876">
              <w:rPr>
                <w:rFonts w:cstheme="minorHAnsi"/>
                <w:sz w:val="16"/>
                <w:szCs w:val="16"/>
              </w:rPr>
              <w:t>30</w:t>
            </w:r>
          </w:p>
        </w:tc>
        <w:tc>
          <w:tcPr>
            <w:tcW w:w="630" w:type="dxa"/>
          </w:tcPr>
          <w:p w14:paraId="33BF6014" w14:textId="77777777" w:rsidR="00AF09A1" w:rsidRPr="00974876" w:rsidRDefault="00AF09A1" w:rsidP="00AF09A1">
            <w:pPr>
              <w:pStyle w:val="NoSpacing"/>
              <w:jc w:val="center"/>
              <w:rPr>
                <w:rFonts w:cstheme="minorHAnsi"/>
                <w:sz w:val="16"/>
                <w:szCs w:val="16"/>
              </w:rPr>
            </w:pPr>
            <w:r w:rsidRPr="00974876">
              <w:rPr>
                <w:rFonts w:cstheme="minorHAnsi"/>
                <w:sz w:val="16"/>
                <w:szCs w:val="16"/>
              </w:rPr>
              <w:t>55</w:t>
            </w:r>
          </w:p>
        </w:tc>
        <w:tc>
          <w:tcPr>
            <w:tcW w:w="630" w:type="dxa"/>
          </w:tcPr>
          <w:p w14:paraId="4FD5A4CC" w14:textId="77777777" w:rsidR="00AF09A1" w:rsidRPr="00974876" w:rsidRDefault="00AF09A1" w:rsidP="00AF09A1">
            <w:pPr>
              <w:pStyle w:val="NoSpacing"/>
              <w:jc w:val="center"/>
              <w:rPr>
                <w:rFonts w:cstheme="minorHAnsi"/>
                <w:sz w:val="16"/>
                <w:szCs w:val="16"/>
              </w:rPr>
            </w:pPr>
            <w:r w:rsidRPr="00974876">
              <w:rPr>
                <w:rFonts w:cstheme="minorHAnsi"/>
                <w:sz w:val="16"/>
                <w:szCs w:val="16"/>
              </w:rPr>
              <w:t>H</w:t>
            </w:r>
          </w:p>
        </w:tc>
        <w:tc>
          <w:tcPr>
            <w:tcW w:w="1080" w:type="dxa"/>
          </w:tcPr>
          <w:p w14:paraId="52201587" w14:textId="77777777" w:rsidR="00AF09A1" w:rsidRPr="00974876" w:rsidRDefault="00AF09A1" w:rsidP="00AF09A1">
            <w:pPr>
              <w:pStyle w:val="NoSpacing"/>
              <w:jc w:val="both"/>
              <w:rPr>
                <w:rFonts w:cstheme="minorHAnsi"/>
                <w:sz w:val="16"/>
                <w:szCs w:val="16"/>
              </w:rPr>
            </w:pPr>
            <w:r w:rsidRPr="00974876">
              <w:rPr>
                <w:rFonts w:cstheme="minorHAnsi"/>
                <w:sz w:val="16"/>
                <w:szCs w:val="16"/>
              </w:rPr>
              <w:t>Licenciatura</w:t>
            </w:r>
          </w:p>
        </w:tc>
        <w:tc>
          <w:tcPr>
            <w:tcW w:w="900" w:type="dxa"/>
          </w:tcPr>
          <w:p w14:paraId="33E6B9B4" w14:textId="77777777" w:rsidR="00AF09A1" w:rsidRPr="00974876" w:rsidRDefault="00AF09A1" w:rsidP="00AF09A1">
            <w:pPr>
              <w:pStyle w:val="NoSpacing"/>
              <w:jc w:val="center"/>
              <w:rPr>
                <w:rFonts w:cstheme="minorHAnsi"/>
                <w:sz w:val="16"/>
                <w:szCs w:val="16"/>
              </w:rPr>
            </w:pPr>
            <w:r w:rsidRPr="00974876">
              <w:rPr>
                <w:rFonts w:cstheme="minorHAnsi"/>
                <w:sz w:val="16"/>
                <w:szCs w:val="16"/>
              </w:rPr>
              <w:t>A/B</w:t>
            </w:r>
          </w:p>
        </w:tc>
        <w:tc>
          <w:tcPr>
            <w:tcW w:w="1620" w:type="dxa"/>
          </w:tcPr>
          <w:p w14:paraId="356F0A2E" w14:textId="77777777" w:rsidR="00AF09A1" w:rsidRPr="00974876" w:rsidRDefault="00AF09A1" w:rsidP="00AF09A1">
            <w:pPr>
              <w:pStyle w:val="NoSpacing"/>
              <w:jc w:val="center"/>
              <w:rPr>
                <w:rFonts w:cstheme="minorHAnsi"/>
                <w:sz w:val="16"/>
                <w:szCs w:val="16"/>
              </w:rPr>
            </w:pPr>
            <w:r w:rsidRPr="00974876">
              <w:rPr>
                <w:rFonts w:cstheme="minorHAnsi"/>
                <w:sz w:val="16"/>
                <w:szCs w:val="16"/>
              </w:rPr>
              <w:t>D</w:t>
            </w:r>
          </w:p>
        </w:tc>
        <w:tc>
          <w:tcPr>
            <w:tcW w:w="1346" w:type="dxa"/>
          </w:tcPr>
          <w:p w14:paraId="7FE64DBD" w14:textId="77777777" w:rsidR="00AF09A1" w:rsidRPr="00974876" w:rsidRDefault="00AF09A1" w:rsidP="00AF09A1">
            <w:pPr>
              <w:pStyle w:val="NoSpacing"/>
              <w:jc w:val="center"/>
              <w:rPr>
                <w:rFonts w:cstheme="minorHAnsi"/>
                <w:sz w:val="16"/>
                <w:szCs w:val="16"/>
              </w:rPr>
            </w:pPr>
            <w:r w:rsidRPr="00974876">
              <w:rPr>
                <w:rFonts w:cstheme="minorHAnsi"/>
                <w:sz w:val="16"/>
                <w:szCs w:val="16"/>
              </w:rPr>
              <w:t>X</w:t>
            </w:r>
          </w:p>
        </w:tc>
        <w:tc>
          <w:tcPr>
            <w:tcW w:w="978" w:type="dxa"/>
          </w:tcPr>
          <w:p w14:paraId="4141535B" w14:textId="77777777" w:rsidR="00AF09A1" w:rsidRPr="00974876" w:rsidRDefault="00AF09A1" w:rsidP="00AF09A1">
            <w:pPr>
              <w:pStyle w:val="NoSpacing"/>
              <w:jc w:val="center"/>
              <w:rPr>
                <w:rFonts w:cstheme="minorHAnsi"/>
                <w:sz w:val="16"/>
                <w:szCs w:val="16"/>
              </w:rPr>
            </w:pPr>
          </w:p>
        </w:tc>
        <w:tc>
          <w:tcPr>
            <w:tcW w:w="699" w:type="dxa"/>
          </w:tcPr>
          <w:p w14:paraId="0227A21A" w14:textId="77777777" w:rsidR="00AF09A1" w:rsidRPr="00974876" w:rsidRDefault="00AF09A1" w:rsidP="00AF09A1">
            <w:pPr>
              <w:pStyle w:val="NoSpacing"/>
              <w:jc w:val="center"/>
              <w:rPr>
                <w:rFonts w:cstheme="minorHAnsi"/>
                <w:sz w:val="16"/>
                <w:szCs w:val="16"/>
              </w:rPr>
            </w:pPr>
          </w:p>
        </w:tc>
        <w:tc>
          <w:tcPr>
            <w:tcW w:w="842" w:type="dxa"/>
          </w:tcPr>
          <w:p w14:paraId="45828355" w14:textId="77777777" w:rsidR="00AF09A1" w:rsidRPr="00974876" w:rsidRDefault="00AF09A1" w:rsidP="00AF09A1">
            <w:pPr>
              <w:pStyle w:val="NoSpacing"/>
              <w:jc w:val="center"/>
              <w:rPr>
                <w:rFonts w:cstheme="minorHAnsi"/>
                <w:sz w:val="16"/>
                <w:szCs w:val="16"/>
              </w:rPr>
            </w:pPr>
            <w:r w:rsidRPr="00974876">
              <w:rPr>
                <w:rFonts w:cstheme="minorHAnsi"/>
                <w:sz w:val="16"/>
                <w:szCs w:val="16"/>
              </w:rPr>
              <w:t>X</w:t>
            </w:r>
          </w:p>
        </w:tc>
      </w:tr>
    </w:tbl>
    <w:p w14:paraId="6869B13A" w14:textId="77777777" w:rsidR="00AF09A1" w:rsidRPr="00974876" w:rsidRDefault="00AF09A1" w:rsidP="00AF09A1">
      <w:pPr>
        <w:pStyle w:val="NoSpacing"/>
        <w:jc w:val="both"/>
        <w:rPr>
          <w:rFonts w:ascii="Times New Roman" w:hAnsi="Times New Roman" w:cs="Times New Roman"/>
          <w:sz w:val="20"/>
          <w:szCs w:val="20"/>
          <w:lang w:val="es-MX"/>
        </w:rPr>
      </w:pPr>
      <w:bookmarkStart w:id="3" w:name="OLE_LINK16"/>
      <w:bookmarkEnd w:id="1"/>
      <w:bookmarkEnd w:id="2"/>
      <w:r w:rsidRPr="00974876">
        <w:rPr>
          <w:rFonts w:ascii="Times New Roman" w:hAnsi="Times New Roman" w:cs="Times New Roman"/>
          <w:b/>
          <w:sz w:val="20"/>
          <w:szCs w:val="20"/>
          <w:lang w:val="es-MX"/>
        </w:rPr>
        <w:t>Fuente:</w:t>
      </w:r>
      <w:r w:rsidRPr="00974876">
        <w:rPr>
          <w:rFonts w:ascii="Times New Roman" w:hAnsi="Times New Roman" w:cs="Times New Roman"/>
          <w:sz w:val="20"/>
          <w:szCs w:val="20"/>
          <w:lang w:val="es-MX"/>
        </w:rPr>
        <w:t xml:space="preserve"> elaboración propia con base en los datos proporcionados por 30 de nuestros informantes.</w:t>
      </w:r>
    </w:p>
    <w:p w14:paraId="39C0EEEA" w14:textId="77777777" w:rsidR="00AF09A1" w:rsidRPr="00974876" w:rsidRDefault="00AF09A1" w:rsidP="00AF09A1">
      <w:pPr>
        <w:pStyle w:val="NoSpacing"/>
        <w:jc w:val="both"/>
        <w:rPr>
          <w:rFonts w:ascii="Times New Roman" w:hAnsi="Times New Roman" w:cs="Times New Roman"/>
          <w:sz w:val="20"/>
          <w:szCs w:val="20"/>
          <w:lang w:val="es-MX"/>
        </w:rPr>
      </w:pPr>
      <w:r w:rsidRPr="00974876">
        <w:rPr>
          <w:rFonts w:ascii="Times New Roman" w:hAnsi="Times New Roman" w:cs="Times New Roman"/>
          <w:sz w:val="20"/>
          <w:szCs w:val="20"/>
          <w:lang w:val="es-MX"/>
        </w:rPr>
        <w:t>*Cargos por los que compitieron: G= gobernador; A= alcalde; y, D= diputado.</w:t>
      </w:r>
    </w:p>
    <w:bookmarkEnd w:id="3"/>
    <w:p w14:paraId="399A4F9D" w14:textId="77777777" w:rsidR="00AF09A1" w:rsidRPr="00974876" w:rsidRDefault="00AF09A1" w:rsidP="00AF09A1">
      <w:pPr>
        <w:pStyle w:val="NoSpacing"/>
        <w:jc w:val="both"/>
        <w:rPr>
          <w:rFonts w:ascii="Times New Roman" w:hAnsi="Times New Roman" w:cs="Times New Roman"/>
          <w:sz w:val="20"/>
          <w:szCs w:val="20"/>
          <w:lang w:val="es-MX"/>
        </w:rPr>
      </w:pPr>
    </w:p>
    <w:p w14:paraId="6FED143F" w14:textId="77777777" w:rsidR="00AF09A1" w:rsidRPr="00974876" w:rsidRDefault="00AF09A1" w:rsidP="00D618AC">
      <w:pPr>
        <w:pStyle w:val="NoSpacing"/>
        <w:spacing w:line="360" w:lineRule="auto"/>
        <w:ind w:firstLine="720"/>
        <w:jc w:val="both"/>
        <w:rPr>
          <w:rFonts w:ascii="Times New Roman" w:hAnsi="Times New Roman" w:cs="Times New Roman"/>
          <w:sz w:val="24"/>
          <w:szCs w:val="24"/>
          <w:lang w:val="es-MX"/>
        </w:rPr>
      </w:pPr>
      <w:r w:rsidRPr="00974876">
        <w:rPr>
          <w:rFonts w:ascii="Times New Roman" w:hAnsi="Times New Roman" w:cs="Times New Roman"/>
          <w:sz w:val="24"/>
          <w:szCs w:val="24"/>
          <w:lang w:val="es-MX"/>
        </w:rPr>
        <w:t>Así, dado que la finalidad primordial de este trabajo es la explicación teórica de los fenómenos de estudio, nos hemos vinculado más estrechamente con uno de los marcos referenciales interpretativos:</w:t>
      </w:r>
      <w:r w:rsidRPr="00974876">
        <w:rPr>
          <w:rStyle w:val="FootnoteReference"/>
          <w:rFonts w:ascii="Times New Roman" w:hAnsi="Times New Roman" w:cs="Times New Roman"/>
          <w:sz w:val="24"/>
          <w:szCs w:val="24"/>
        </w:rPr>
        <w:footnoteReference w:id="42"/>
      </w:r>
      <w:r w:rsidRPr="00974876">
        <w:rPr>
          <w:rFonts w:ascii="Times New Roman" w:hAnsi="Times New Roman" w:cs="Times New Roman"/>
          <w:sz w:val="24"/>
          <w:szCs w:val="24"/>
          <w:lang w:val="es-MX"/>
        </w:rPr>
        <w:t xml:space="preserve"> la teoría fundamentada o </w:t>
      </w:r>
      <w:r w:rsidRPr="00974876">
        <w:rPr>
          <w:rFonts w:ascii="Times New Roman" w:hAnsi="Times New Roman" w:cs="Times New Roman"/>
          <w:i/>
          <w:sz w:val="24"/>
          <w:szCs w:val="24"/>
          <w:lang w:val="es-MX"/>
        </w:rPr>
        <w:t>pattern theory</w:t>
      </w:r>
      <w:r w:rsidR="00E13161" w:rsidRPr="00974876">
        <w:rPr>
          <w:rFonts w:ascii="Times New Roman" w:hAnsi="Times New Roman" w:cs="Times New Roman"/>
          <w:i/>
          <w:sz w:val="24"/>
          <w:szCs w:val="24"/>
          <w:lang w:val="es-MX"/>
        </w:rPr>
        <w:t>.</w:t>
      </w:r>
      <w:r w:rsidR="00E13161" w:rsidRPr="00974876">
        <w:rPr>
          <w:rStyle w:val="FootnoteReference"/>
          <w:rFonts w:ascii="Times New Roman" w:hAnsi="Times New Roman" w:cs="Times New Roman"/>
          <w:i/>
          <w:sz w:val="24"/>
          <w:szCs w:val="24"/>
          <w:lang w:val="es-MX"/>
        </w:rPr>
        <w:footnoteReference w:id="43"/>
      </w:r>
      <w:r w:rsidRPr="00974876">
        <w:rPr>
          <w:rFonts w:ascii="Times New Roman" w:hAnsi="Times New Roman" w:cs="Times New Roman"/>
          <w:sz w:val="24"/>
          <w:szCs w:val="24"/>
          <w:lang w:val="es-MX"/>
        </w:rPr>
        <w:t xml:space="preserve"> Una propuesta como esta, de acuerdo con lo que señala Kornblit</w:t>
      </w:r>
      <w:r w:rsidR="00E13161" w:rsidRPr="00974876">
        <w:rPr>
          <w:rFonts w:ascii="Times New Roman" w:hAnsi="Times New Roman" w:cs="Times New Roman"/>
          <w:sz w:val="24"/>
          <w:szCs w:val="24"/>
          <w:lang w:val="es-MX"/>
        </w:rPr>
        <w:t>,</w:t>
      </w:r>
      <w:r w:rsidR="00E13161" w:rsidRPr="00974876">
        <w:rPr>
          <w:rStyle w:val="FootnoteReference"/>
          <w:rFonts w:ascii="Times New Roman" w:hAnsi="Times New Roman" w:cs="Times New Roman"/>
          <w:sz w:val="24"/>
          <w:szCs w:val="24"/>
          <w:lang w:val="es-MX"/>
        </w:rPr>
        <w:footnoteReference w:id="44"/>
      </w:r>
      <w:r w:rsidR="00E13161" w:rsidRPr="00974876">
        <w:rPr>
          <w:rFonts w:ascii="Times New Roman" w:hAnsi="Times New Roman" w:cs="Times New Roman"/>
          <w:sz w:val="24"/>
          <w:szCs w:val="24"/>
          <w:lang w:val="es-MX"/>
        </w:rPr>
        <w:t xml:space="preserve"> </w:t>
      </w:r>
      <w:r w:rsidRPr="00974876">
        <w:rPr>
          <w:rFonts w:ascii="Times New Roman" w:hAnsi="Times New Roman" w:cs="Times New Roman"/>
          <w:sz w:val="24"/>
          <w:szCs w:val="24"/>
          <w:lang w:val="es-MX"/>
        </w:rPr>
        <w:t xml:space="preserve">tendrá como base: un procedimiento de análisis creado con el propósito de generar conceptos y desarrollar teoría a partir del material procedente del estudio de casos. </w:t>
      </w:r>
    </w:p>
    <w:p w14:paraId="752EA966" w14:textId="77777777" w:rsidR="00AF09A1" w:rsidRPr="00974876" w:rsidRDefault="00AF09A1" w:rsidP="00D618AC">
      <w:pPr>
        <w:pStyle w:val="NoSpacing"/>
        <w:spacing w:line="360" w:lineRule="auto"/>
        <w:ind w:firstLine="720"/>
        <w:jc w:val="both"/>
        <w:rPr>
          <w:rFonts w:ascii="Times New Roman" w:hAnsi="Times New Roman" w:cs="Times New Roman"/>
          <w:sz w:val="24"/>
          <w:szCs w:val="24"/>
          <w:lang w:val="es-MX"/>
        </w:rPr>
      </w:pPr>
      <w:r w:rsidRPr="00974876">
        <w:rPr>
          <w:rFonts w:ascii="Times New Roman" w:hAnsi="Times New Roman" w:cs="Times New Roman"/>
          <w:sz w:val="24"/>
          <w:szCs w:val="24"/>
          <w:lang w:val="es-MX"/>
        </w:rPr>
        <w:t>En este documento se comprenderá por ‘codificación abierta’ (o categorización abierta): ‘el proceso analítico por medio del cual se identifican los conceptos y se descubren en los datos sus propiedades y dimensiones’;</w:t>
      </w:r>
      <w:r w:rsidRPr="00974876">
        <w:rPr>
          <w:rStyle w:val="FootnoteReference"/>
          <w:rFonts w:ascii="Times New Roman" w:hAnsi="Times New Roman" w:cs="Times New Roman"/>
          <w:sz w:val="24"/>
          <w:szCs w:val="24"/>
        </w:rPr>
        <w:footnoteReference w:id="45"/>
      </w:r>
      <w:r w:rsidRPr="00974876">
        <w:rPr>
          <w:rFonts w:ascii="Times New Roman" w:hAnsi="Times New Roman" w:cs="Times New Roman"/>
          <w:sz w:val="24"/>
          <w:szCs w:val="24"/>
          <w:lang w:val="es-MX"/>
        </w:rPr>
        <w:t xml:space="preserve"> por ‘codificación axial’ se entenderá: ‘el proceso de relacionar las categorías a sus subcategorías y se le ha denominado como “axial” porque la codificación ocurre alrededor del eje de una categoría, y enlaza a todas las categorías en cuanto a sus propiedades y dimensiones</w:t>
      </w:r>
      <w:r w:rsidR="000D2BDA" w:rsidRPr="00974876">
        <w:rPr>
          <w:rFonts w:ascii="Times New Roman" w:hAnsi="Times New Roman" w:cs="Times New Roman"/>
          <w:sz w:val="24"/>
          <w:szCs w:val="24"/>
          <w:lang w:val="es-MX"/>
        </w:rPr>
        <w:t>;</w:t>
      </w:r>
      <w:r w:rsidR="000D2BDA" w:rsidRPr="00974876">
        <w:rPr>
          <w:rStyle w:val="FootnoteReference"/>
          <w:rFonts w:ascii="Times New Roman" w:hAnsi="Times New Roman" w:cs="Times New Roman"/>
          <w:sz w:val="24"/>
          <w:szCs w:val="24"/>
          <w:lang w:val="es-MX"/>
        </w:rPr>
        <w:footnoteReference w:id="46"/>
      </w:r>
      <w:r w:rsidR="000D2BDA" w:rsidRPr="00974876">
        <w:rPr>
          <w:rFonts w:ascii="Times New Roman" w:hAnsi="Times New Roman" w:cs="Times New Roman"/>
          <w:sz w:val="24"/>
          <w:szCs w:val="24"/>
          <w:lang w:val="es-MX"/>
        </w:rPr>
        <w:t xml:space="preserve"> </w:t>
      </w:r>
      <w:r w:rsidRPr="00974876">
        <w:rPr>
          <w:rFonts w:ascii="Times New Roman" w:hAnsi="Times New Roman" w:cs="Times New Roman"/>
          <w:sz w:val="24"/>
          <w:szCs w:val="24"/>
          <w:lang w:val="es-MX"/>
        </w:rPr>
        <w:t xml:space="preserve">y, por ‘codificación selectiva’ se concebirá como el ‘proceso de </w:t>
      </w:r>
      <w:r w:rsidRPr="00974876">
        <w:rPr>
          <w:rFonts w:ascii="Times New Roman" w:hAnsi="Times New Roman" w:cs="Times New Roman"/>
          <w:sz w:val="24"/>
          <w:szCs w:val="24"/>
          <w:lang w:val="es-MX"/>
        </w:rPr>
        <w:lastRenderedPageBreak/>
        <w:t>integrar y refinar la teoría’</w:t>
      </w:r>
      <w:r w:rsidR="000D2BDA" w:rsidRPr="00974876">
        <w:rPr>
          <w:rFonts w:ascii="Times New Roman" w:hAnsi="Times New Roman" w:cs="Times New Roman"/>
          <w:sz w:val="24"/>
          <w:szCs w:val="24"/>
          <w:lang w:val="es-MX"/>
        </w:rPr>
        <w:t>.</w:t>
      </w:r>
      <w:r w:rsidR="000D2BDA" w:rsidRPr="00974876">
        <w:rPr>
          <w:rStyle w:val="FootnoteReference"/>
          <w:rFonts w:ascii="Times New Roman" w:hAnsi="Times New Roman" w:cs="Times New Roman"/>
          <w:sz w:val="24"/>
          <w:szCs w:val="24"/>
          <w:lang w:val="es-MX"/>
        </w:rPr>
        <w:footnoteReference w:id="47"/>
      </w:r>
      <w:r w:rsidRPr="00974876">
        <w:rPr>
          <w:rFonts w:ascii="Times New Roman" w:hAnsi="Times New Roman" w:cs="Times New Roman"/>
          <w:sz w:val="24"/>
          <w:szCs w:val="24"/>
          <w:lang w:val="es-MX"/>
        </w:rPr>
        <w:t xml:space="preserve"> En la tabla que sigue se exponen las cualidades más relevantes de los informantes que participaron en el estudio.</w:t>
      </w:r>
    </w:p>
    <w:p w14:paraId="1A259948" w14:textId="77777777" w:rsidR="00AF09A1" w:rsidRPr="00974876" w:rsidRDefault="00AF09A1" w:rsidP="00AF09A1">
      <w:pPr>
        <w:rPr>
          <w:rFonts w:ascii="Times New Roman" w:hAnsi="Times New Roman" w:cs="Times New Roman"/>
          <w:sz w:val="24"/>
          <w:szCs w:val="24"/>
          <w:lang w:val="es-MX"/>
        </w:rPr>
      </w:pPr>
    </w:p>
    <w:p w14:paraId="2F760FF0" w14:textId="77777777" w:rsidR="00AF09A1" w:rsidRPr="00974876" w:rsidRDefault="00AF09A1" w:rsidP="00D618AC">
      <w:pPr>
        <w:autoSpaceDE w:val="0"/>
        <w:autoSpaceDN w:val="0"/>
        <w:adjustRightInd w:val="0"/>
        <w:spacing w:after="0" w:line="240" w:lineRule="auto"/>
        <w:jc w:val="both"/>
        <w:rPr>
          <w:rFonts w:ascii="Times New Roman" w:hAnsi="Times New Roman" w:cs="Times New Roman"/>
          <w:b/>
          <w:sz w:val="24"/>
          <w:szCs w:val="24"/>
          <w:lang w:val="es-MX"/>
        </w:rPr>
      </w:pPr>
      <w:r w:rsidRPr="00974876">
        <w:rPr>
          <w:rFonts w:ascii="Times New Roman" w:hAnsi="Times New Roman" w:cs="Times New Roman"/>
          <w:b/>
          <w:sz w:val="24"/>
          <w:szCs w:val="24"/>
          <w:lang w:val="es-MX"/>
        </w:rPr>
        <w:t>4. La distribución de la preferencia electoral en tres elecciones locales ordinarias por las alcaldías en México 2015-2016</w:t>
      </w:r>
    </w:p>
    <w:p w14:paraId="5F4E272D" w14:textId="77777777" w:rsidR="00AF09A1" w:rsidRPr="00974876" w:rsidRDefault="00AF09A1" w:rsidP="00D618AC">
      <w:pPr>
        <w:pStyle w:val="NoSpacing"/>
        <w:spacing w:line="360" w:lineRule="auto"/>
        <w:jc w:val="both"/>
        <w:rPr>
          <w:rFonts w:ascii="Times New Roman" w:hAnsi="Times New Roman" w:cs="Times New Roman"/>
          <w:sz w:val="24"/>
          <w:szCs w:val="24"/>
          <w:lang w:val="es-MX"/>
        </w:rPr>
      </w:pPr>
      <w:r w:rsidRPr="00974876">
        <w:rPr>
          <w:rFonts w:ascii="Times New Roman" w:hAnsi="Times New Roman" w:cs="Times New Roman"/>
          <w:sz w:val="24"/>
          <w:szCs w:val="24"/>
          <w:lang w:val="es-MX"/>
        </w:rPr>
        <w:t xml:space="preserve">En este apartado se presentan los resultados de la distribución de la preferencia electoral de tres elecciones locales ordinarias del norte de México (2015-2016). Se ha considerado como relevante la presentación de los resultados de estas tres elecciones, ya que nos permiten una mejor comprensión de los fenómenos que emergen del análisis de la categorización del enfoque cualitativo que se expone más adelante. En los gráficos que siguen es posible observar: </w:t>
      </w:r>
      <w:r w:rsidRPr="00974876">
        <w:rPr>
          <w:rFonts w:ascii="Times New Roman" w:hAnsi="Times New Roman" w:cs="Times New Roman"/>
          <w:b/>
          <w:i/>
          <w:sz w:val="24"/>
          <w:szCs w:val="24"/>
          <w:lang w:val="es-MX"/>
        </w:rPr>
        <w:t>1.</w:t>
      </w:r>
      <w:r w:rsidRPr="00974876">
        <w:rPr>
          <w:rFonts w:ascii="Times New Roman" w:hAnsi="Times New Roman" w:cs="Times New Roman"/>
          <w:sz w:val="24"/>
          <w:szCs w:val="24"/>
          <w:lang w:val="es-MX"/>
        </w:rPr>
        <w:t xml:space="preserve"> Que la preferencia electoral preponderante la siguen manteniendo los </w:t>
      </w:r>
      <w:r w:rsidR="00587DE8" w:rsidRPr="00974876">
        <w:rPr>
          <w:rFonts w:ascii="Times New Roman" w:hAnsi="Times New Roman" w:cs="Times New Roman"/>
          <w:sz w:val="24"/>
          <w:szCs w:val="24"/>
          <w:lang w:val="es-MX"/>
        </w:rPr>
        <w:t>pp</w:t>
      </w:r>
      <w:r w:rsidRPr="00974876">
        <w:rPr>
          <w:rFonts w:ascii="Times New Roman" w:hAnsi="Times New Roman" w:cs="Times New Roman"/>
          <w:sz w:val="24"/>
          <w:szCs w:val="24"/>
          <w:lang w:val="es-MX"/>
        </w:rPr>
        <w:t xml:space="preserve">; </w:t>
      </w:r>
      <w:r w:rsidRPr="00974876">
        <w:rPr>
          <w:rFonts w:ascii="Times New Roman" w:hAnsi="Times New Roman" w:cs="Times New Roman"/>
          <w:b/>
          <w:i/>
          <w:sz w:val="24"/>
          <w:szCs w:val="24"/>
          <w:lang w:val="es-MX"/>
        </w:rPr>
        <w:t>2.</w:t>
      </w:r>
      <w:r w:rsidRPr="00974876">
        <w:rPr>
          <w:rFonts w:ascii="Times New Roman" w:hAnsi="Times New Roman" w:cs="Times New Roman"/>
          <w:sz w:val="24"/>
          <w:szCs w:val="24"/>
          <w:lang w:val="es-MX"/>
        </w:rPr>
        <w:t xml:space="preserve"> Que solo excepcionalmente los </w:t>
      </w:r>
      <w:r w:rsidR="00587DE8" w:rsidRPr="00974876">
        <w:rPr>
          <w:rFonts w:ascii="Times New Roman" w:hAnsi="Times New Roman" w:cs="Times New Roman"/>
          <w:sz w:val="24"/>
          <w:szCs w:val="24"/>
          <w:lang w:val="es-MX"/>
        </w:rPr>
        <w:t xml:space="preserve">ci </w:t>
      </w:r>
      <w:r w:rsidRPr="00974876">
        <w:rPr>
          <w:rFonts w:ascii="Times New Roman" w:hAnsi="Times New Roman" w:cs="Times New Roman"/>
          <w:sz w:val="24"/>
          <w:szCs w:val="24"/>
          <w:lang w:val="es-MX"/>
        </w:rPr>
        <w:t xml:space="preserve">pueden competir o ganar alguna elección; en los tres procesos que se reportan solo 3 alcaldes ganan sus respectivas contiendas por la vía </w:t>
      </w:r>
      <w:r w:rsidR="00587DE8" w:rsidRPr="00974876">
        <w:rPr>
          <w:rFonts w:ascii="Times New Roman" w:hAnsi="Times New Roman" w:cs="Times New Roman"/>
          <w:sz w:val="24"/>
          <w:szCs w:val="24"/>
          <w:lang w:val="es-MX"/>
        </w:rPr>
        <w:t>de las ci</w:t>
      </w:r>
      <w:r w:rsidRPr="00974876">
        <w:rPr>
          <w:rFonts w:ascii="Times New Roman" w:hAnsi="Times New Roman" w:cs="Times New Roman"/>
          <w:sz w:val="24"/>
          <w:szCs w:val="24"/>
          <w:lang w:val="es-MX"/>
        </w:rPr>
        <w:t xml:space="preserve">; y, </w:t>
      </w:r>
      <w:r w:rsidRPr="00974876">
        <w:rPr>
          <w:rFonts w:ascii="Times New Roman" w:hAnsi="Times New Roman" w:cs="Times New Roman"/>
          <w:b/>
          <w:i/>
          <w:sz w:val="24"/>
          <w:szCs w:val="24"/>
          <w:lang w:val="es-MX"/>
        </w:rPr>
        <w:t>3.</w:t>
      </w:r>
      <w:r w:rsidRPr="00974876">
        <w:rPr>
          <w:rFonts w:ascii="Times New Roman" w:hAnsi="Times New Roman" w:cs="Times New Roman"/>
          <w:sz w:val="24"/>
          <w:szCs w:val="24"/>
          <w:lang w:val="es-MX"/>
        </w:rPr>
        <w:t xml:space="preserve"> Que la competencia electoral sigue configurando un sistema de partidos dual</w:t>
      </w:r>
      <w:r w:rsidR="000D2BDA" w:rsidRPr="00974876">
        <w:rPr>
          <w:rStyle w:val="FootnoteReference"/>
          <w:rFonts w:ascii="Times New Roman" w:hAnsi="Times New Roman" w:cs="Times New Roman"/>
          <w:sz w:val="24"/>
          <w:szCs w:val="24"/>
          <w:lang w:val="es-MX"/>
        </w:rPr>
        <w:footnoteReference w:id="48"/>
      </w:r>
      <w:r w:rsidRPr="00974876">
        <w:rPr>
          <w:rFonts w:ascii="Times New Roman" w:hAnsi="Times New Roman" w:cs="Times New Roman"/>
          <w:sz w:val="24"/>
          <w:szCs w:val="24"/>
          <w:lang w:val="es-MX"/>
        </w:rPr>
        <w:t xml:space="preserve"> o binario</w:t>
      </w:r>
      <w:r w:rsidR="000D2BDA" w:rsidRPr="00974876">
        <w:rPr>
          <w:rStyle w:val="FootnoteReference"/>
          <w:rFonts w:ascii="Times New Roman" w:hAnsi="Times New Roman" w:cs="Times New Roman"/>
          <w:sz w:val="24"/>
          <w:szCs w:val="24"/>
          <w:lang w:val="es-MX"/>
        </w:rPr>
        <w:footnoteReference w:id="49"/>
      </w:r>
      <w:r w:rsidRPr="00974876">
        <w:rPr>
          <w:rFonts w:ascii="Times New Roman" w:hAnsi="Times New Roman" w:cs="Times New Roman"/>
          <w:sz w:val="24"/>
          <w:szCs w:val="24"/>
          <w:lang w:val="es-MX"/>
        </w:rPr>
        <w:t xml:space="preserve"> integrado por los partidos PRI y PAN, con el partido MORENA como emergente en el caso de Baja California. </w:t>
      </w:r>
    </w:p>
    <w:p w14:paraId="5441E401" w14:textId="77777777" w:rsidR="00AF09A1" w:rsidRPr="00974876" w:rsidRDefault="00AF09A1" w:rsidP="00D618AC">
      <w:pPr>
        <w:pStyle w:val="NoSpacing"/>
        <w:spacing w:line="360" w:lineRule="auto"/>
        <w:jc w:val="both"/>
        <w:rPr>
          <w:rFonts w:ascii="Times New Roman" w:hAnsi="Times New Roman" w:cs="Times New Roman"/>
          <w:sz w:val="24"/>
          <w:szCs w:val="24"/>
          <w:lang w:val="es-MX"/>
        </w:rPr>
      </w:pPr>
    </w:p>
    <w:p w14:paraId="7ED4E176" w14:textId="77777777" w:rsidR="00AF09A1" w:rsidRPr="00974876" w:rsidRDefault="00AF09A1" w:rsidP="00D618AC">
      <w:pPr>
        <w:pStyle w:val="NoSpacing"/>
        <w:spacing w:line="360" w:lineRule="auto"/>
        <w:rPr>
          <w:rFonts w:ascii="Times New Roman" w:hAnsi="Times New Roman" w:cs="Times New Roman"/>
          <w:b/>
          <w:sz w:val="24"/>
          <w:szCs w:val="24"/>
          <w:lang w:val="es-MX"/>
        </w:rPr>
      </w:pPr>
      <w:r w:rsidRPr="00974876">
        <w:rPr>
          <w:rFonts w:ascii="Times New Roman" w:hAnsi="Times New Roman" w:cs="Times New Roman"/>
          <w:b/>
          <w:sz w:val="24"/>
          <w:szCs w:val="24"/>
          <w:lang w:val="es-MX"/>
        </w:rPr>
        <w:t>4.1. Baja California</w:t>
      </w:r>
    </w:p>
    <w:p w14:paraId="47DA69AC" w14:textId="77777777" w:rsidR="00AF09A1" w:rsidRPr="00974876" w:rsidRDefault="00AF09A1" w:rsidP="00D618AC">
      <w:pPr>
        <w:pStyle w:val="NoSpacing"/>
        <w:spacing w:line="360" w:lineRule="auto"/>
        <w:jc w:val="both"/>
        <w:rPr>
          <w:rFonts w:ascii="Times New Roman" w:hAnsi="Times New Roman" w:cs="Times New Roman"/>
          <w:sz w:val="24"/>
          <w:szCs w:val="24"/>
          <w:lang w:val="es-MX"/>
        </w:rPr>
      </w:pPr>
      <w:r w:rsidRPr="00974876">
        <w:rPr>
          <w:rFonts w:ascii="Times New Roman" w:hAnsi="Times New Roman" w:cs="Times New Roman"/>
          <w:sz w:val="24"/>
          <w:szCs w:val="24"/>
          <w:lang w:val="es-MX"/>
        </w:rPr>
        <w:t>En la elección local del estado de Baja California estuvieron en juego los 5 ayuntamientos</w:t>
      </w:r>
      <w:r w:rsidR="00587DE8" w:rsidRPr="00974876">
        <w:rPr>
          <w:rFonts w:ascii="Times New Roman" w:hAnsi="Times New Roman" w:cs="Times New Roman"/>
          <w:sz w:val="24"/>
          <w:szCs w:val="24"/>
          <w:lang w:val="es-MX"/>
        </w:rPr>
        <w:t xml:space="preserve">, </w:t>
      </w:r>
      <w:r w:rsidRPr="00974876">
        <w:rPr>
          <w:rFonts w:ascii="Times New Roman" w:hAnsi="Times New Roman" w:cs="Times New Roman"/>
          <w:sz w:val="24"/>
          <w:szCs w:val="24"/>
          <w:lang w:val="es-MX"/>
        </w:rPr>
        <w:t xml:space="preserve">17 diputados por el principio de mayoría relativa y 8 </w:t>
      </w:r>
      <w:r w:rsidR="00587DE8" w:rsidRPr="00974876">
        <w:rPr>
          <w:rFonts w:ascii="Times New Roman" w:hAnsi="Times New Roman" w:cs="Times New Roman"/>
          <w:sz w:val="24"/>
          <w:szCs w:val="24"/>
          <w:lang w:val="es-MX"/>
        </w:rPr>
        <w:t xml:space="preserve">diputados </w:t>
      </w:r>
      <w:r w:rsidRPr="00974876">
        <w:rPr>
          <w:rFonts w:ascii="Times New Roman" w:hAnsi="Times New Roman" w:cs="Times New Roman"/>
          <w:sz w:val="24"/>
          <w:szCs w:val="24"/>
          <w:lang w:val="es-MX"/>
        </w:rPr>
        <w:t xml:space="preserve">por el principio de </w:t>
      </w:r>
      <w:r w:rsidR="00587DE8" w:rsidRPr="00974876">
        <w:rPr>
          <w:rFonts w:ascii="Times New Roman" w:hAnsi="Times New Roman" w:cs="Times New Roman"/>
          <w:sz w:val="24"/>
          <w:szCs w:val="24"/>
          <w:lang w:val="es-MX"/>
        </w:rPr>
        <w:t>rp</w:t>
      </w:r>
      <w:r w:rsidRPr="00974876">
        <w:rPr>
          <w:rFonts w:ascii="Times New Roman" w:hAnsi="Times New Roman" w:cs="Times New Roman"/>
          <w:sz w:val="24"/>
          <w:szCs w:val="24"/>
          <w:lang w:val="es-MX"/>
        </w:rPr>
        <w:t xml:space="preserve">. En la contienda por las alcaldías participaron 9 </w:t>
      </w:r>
      <w:r w:rsidR="00587DE8" w:rsidRPr="00974876">
        <w:rPr>
          <w:rFonts w:ascii="Times New Roman" w:hAnsi="Times New Roman" w:cs="Times New Roman"/>
          <w:sz w:val="24"/>
          <w:szCs w:val="24"/>
          <w:lang w:val="es-MX"/>
        </w:rPr>
        <w:t>pp</w:t>
      </w:r>
      <w:r w:rsidRPr="00974876">
        <w:rPr>
          <w:rFonts w:ascii="Times New Roman" w:hAnsi="Times New Roman" w:cs="Times New Roman"/>
          <w:sz w:val="24"/>
          <w:szCs w:val="24"/>
          <w:lang w:val="es-MX"/>
        </w:rPr>
        <w:t xml:space="preserve">, 1 coalición (PRI-PT-PVEM-PNA) y 8 </w:t>
      </w:r>
      <w:r w:rsidR="00587DE8" w:rsidRPr="00974876">
        <w:rPr>
          <w:rFonts w:ascii="Times New Roman" w:hAnsi="Times New Roman" w:cs="Times New Roman"/>
          <w:sz w:val="24"/>
          <w:szCs w:val="24"/>
          <w:lang w:val="es-MX"/>
        </w:rPr>
        <w:t>ci</w:t>
      </w:r>
      <w:r w:rsidRPr="00974876">
        <w:rPr>
          <w:rFonts w:ascii="Times New Roman" w:hAnsi="Times New Roman" w:cs="Times New Roman"/>
          <w:sz w:val="24"/>
          <w:szCs w:val="24"/>
          <w:lang w:val="es-MX"/>
        </w:rPr>
        <w:t>. De éstos, 1 compitió en la elección por el ayuntamiento del municipio de Tecate; dos lo hicieron por el de Tijuana, dos más por el de Ensenada y tres por el municipio de Playas de Rosarito.</w:t>
      </w:r>
    </w:p>
    <w:p w14:paraId="2114C46D" w14:textId="77777777" w:rsidR="00AF09A1" w:rsidRPr="00974876" w:rsidRDefault="00AF09A1" w:rsidP="00AF09A1">
      <w:pPr>
        <w:jc w:val="both"/>
        <w:rPr>
          <w:rFonts w:cstheme="minorHAnsi"/>
          <w:lang w:val="es-MX"/>
        </w:rPr>
      </w:pPr>
      <w:r w:rsidRPr="00974876">
        <w:rPr>
          <w:rFonts w:cstheme="minorHAnsi"/>
          <w:noProof/>
        </w:rPr>
        <w:lastRenderedPageBreak/>
        <w:drawing>
          <wp:inline distT="0" distB="0" distL="0" distR="0" wp14:anchorId="584A5EE2" wp14:editId="3826E330">
            <wp:extent cx="5841217" cy="3457575"/>
            <wp:effectExtent l="0" t="0" r="762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68455" cy="3473698"/>
                    </a:xfrm>
                    <a:prstGeom prst="rect">
                      <a:avLst/>
                    </a:prstGeom>
                    <a:noFill/>
                  </pic:spPr>
                </pic:pic>
              </a:graphicData>
            </a:graphic>
          </wp:inline>
        </w:drawing>
      </w:r>
    </w:p>
    <w:p w14:paraId="34C05461" w14:textId="77777777" w:rsidR="00AF09A1" w:rsidRPr="00974876" w:rsidRDefault="00AF09A1" w:rsidP="00AF09A1">
      <w:pPr>
        <w:pStyle w:val="NoSpacing"/>
        <w:rPr>
          <w:rFonts w:ascii="Times New Roman" w:hAnsi="Times New Roman" w:cs="Times New Roman"/>
          <w:sz w:val="20"/>
          <w:szCs w:val="20"/>
          <w:lang w:val="es-MX"/>
        </w:rPr>
      </w:pPr>
      <w:r w:rsidRPr="00974876">
        <w:rPr>
          <w:rFonts w:ascii="Times New Roman" w:hAnsi="Times New Roman" w:cs="Times New Roman"/>
          <w:b/>
          <w:sz w:val="20"/>
          <w:szCs w:val="20"/>
          <w:lang w:val="es-MX"/>
        </w:rPr>
        <w:t>Fuente:</w:t>
      </w:r>
      <w:r w:rsidRPr="00974876">
        <w:rPr>
          <w:rFonts w:ascii="Times New Roman" w:hAnsi="Times New Roman" w:cs="Times New Roman"/>
          <w:sz w:val="20"/>
          <w:szCs w:val="20"/>
          <w:lang w:val="es-MX"/>
        </w:rPr>
        <w:t xml:space="preserve"> elaboración propia con datos del </w:t>
      </w:r>
      <w:bookmarkStart w:id="4" w:name="OLE_LINK2"/>
      <w:bookmarkStart w:id="5" w:name="OLE_LINK3"/>
      <w:bookmarkStart w:id="6" w:name="OLE_LINK6"/>
      <w:bookmarkStart w:id="7" w:name="OLE_LINK7"/>
      <w:r w:rsidRPr="00974876">
        <w:rPr>
          <w:rFonts w:ascii="Times New Roman" w:hAnsi="Times New Roman" w:cs="Times New Roman"/>
          <w:sz w:val="20"/>
          <w:szCs w:val="20"/>
          <w:lang w:val="es-MX"/>
        </w:rPr>
        <w:t>Instituto Estatal Electoral Baja California (2016a; 2016b).</w:t>
      </w:r>
      <w:bookmarkEnd w:id="4"/>
      <w:bookmarkEnd w:id="5"/>
      <w:bookmarkEnd w:id="6"/>
      <w:bookmarkEnd w:id="7"/>
    </w:p>
    <w:p w14:paraId="5171CB5A" w14:textId="77777777" w:rsidR="00AF09A1" w:rsidRPr="00974876" w:rsidRDefault="00AF09A1" w:rsidP="00AF09A1">
      <w:pPr>
        <w:pStyle w:val="NoSpacing"/>
        <w:rPr>
          <w:rFonts w:cstheme="minorHAnsi"/>
          <w:lang w:val="es-MX"/>
        </w:rPr>
      </w:pPr>
    </w:p>
    <w:p w14:paraId="15932BCA" w14:textId="77777777" w:rsidR="00AF09A1" w:rsidRPr="00974876" w:rsidRDefault="00AF09A1" w:rsidP="00AF09A1">
      <w:pPr>
        <w:pStyle w:val="NoSpacing"/>
        <w:spacing w:line="360" w:lineRule="auto"/>
        <w:ind w:firstLine="720"/>
        <w:jc w:val="both"/>
        <w:rPr>
          <w:rFonts w:ascii="Times New Roman" w:hAnsi="Times New Roman" w:cs="Times New Roman"/>
          <w:sz w:val="24"/>
          <w:szCs w:val="24"/>
          <w:lang w:val="es-MX"/>
        </w:rPr>
      </w:pPr>
      <w:r w:rsidRPr="00974876">
        <w:rPr>
          <w:rFonts w:ascii="Times New Roman" w:hAnsi="Times New Roman" w:cs="Times New Roman"/>
          <w:sz w:val="24"/>
          <w:szCs w:val="24"/>
          <w:lang w:val="es-MX"/>
        </w:rPr>
        <w:t>Tal y como se puede observar en el gráfico de arriba, los derechistas PAN (226,203) y PRI (206,389) en coalición</w:t>
      </w:r>
      <w:r w:rsidR="00587DE8" w:rsidRPr="00974876">
        <w:rPr>
          <w:rFonts w:ascii="Times New Roman" w:hAnsi="Times New Roman" w:cs="Times New Roman"/>
          <w:sz w:val="24"/>
          <w:szCs w:val="24"/>
          <w:lang w:val="es-MX"/>
        </w:rPr>
        <w:t xml:space="preserve">, </w:t>
      </w:r>
      <w:r w:rsidRPr="00974876">
        <w:rPr>
          <w:rFonts w:ascii="Times New Roman" w:hAnsi="Times New Roman" w:cs="Times New Roman"/>
          <w:sz w:val="24"/>
          <w:szCs w:val="24"/>
          <w:lang w:val="es-MX"/>
        </w:rPr>
        <w:t xml:space="preserve">fueron los dos partidos políticos que más votos obtuvieron. Le siguió el MORENA (80,981) en un lejano tercer lugar. Así, con una participación del 32% del electorado, de un listado nominal de 2, 570, 078 electores potenciales (Instituto Nacional Electoral, 2016b), los </w:t>
      </w:r>
      <w:r w:rsidR="00587DE8" w:rsidRPr="00974876">
        <w:rPr>
          <w:rFonts w:ascii="Times New Roman" w:hAnsi="Times New Roman" w:cs="Times New Roman"/>
          <w:sz w:val="24"/>
          <w:szCs w:val="24"/>
          <w:lang w:val="es-MX"/>
        </w:rPr>
        <w:t xml:space="preserve">pp </w:t>
      </w:r>
      <w:r w:rsidRPr="00974876">
        <w:rPr>
          <w:rFonts w:ascii="Times New Roman" w:hAnsi="Times New Roman" w:cs="Times New Roman"/>
          <w:sz w:val="24"/>
          <w:szCs w:val="24"/>
          <w:lang w:val="es-MX"/>
        </w:rPr>
        <w:t xml:space="preserve">en conjunto obtuvieron 647, 429 votos y los </w:t>
      </w:r>
      <w:r w:rsidR="00587DE8" w:rsidRPr="00974876">
        <w:rPr>
          <w:rFonts w:ascii="Times New Roman" w:hAnsi="Times New Roman" w:cs="Times New Roman"/>
          <w:sz w:val="24"/>
          <w:szCs w:val="24"/>
          <w:lang w:val="es-MX"/>
        </w:rPr>
        <w:t xml:space="preserve">ci </w:t>
      </w:r>
      <w:r w:rsidRPr="00974876">
        <w:rPr>
          <w:rFonts w:ascii="Times New Roman" w:hAnsi="Times New Roman" w:cs="Times New Roman"/>
          <w:sz w:val="24"/>
          <w:szCs w:val="24"/>
          <w:lang w:val="es-MX"/>
        </w:rPr>
        <w:t xml:space="preserve">alcanzaron entre todos apenas 81, 559 sufragios. Una distribución como esta permitió que el PAN se hiciera con tres de las cinco alcaldías en juego (Mexicali, Tijuana y Playas de Rosarito), mientras que la coalición que encabezó el PRI alcanzó dos (Tecate y Ensenada); en esta elección ningún </w:t>
      </w:r>
      <w:r w:rsidR="00587DE8" w:rsidRPr="00974876">
        <w:rPr>
          <w:rFonts w:ascii="Times New Roman" w:hAnsi="Times New Roman" w:cs="Times New Roman"/>
          <w:sz w:val="24"/>
          <w:szCs w:val="24"/>
          <w:lang w:val="es-MX"/>
        </w:rPr>
        <w:t xml:space="preserve">ci </w:t>
      </w:r>
      <w:r w:rsidRPr="00974876">
        <w:rPr>
          <w:rFonts w:ascii="Times New Roman" w:hAnsi="Times New Roman" w:cs="Times New Roman"/>
          <w:sz w:val="24"/>
          <w:szCs w:val="24"/>
          <w:lang w:val="es-MX"/>
        </w:rPr>
        <w:t>ganó su elección.</w:t>
      </w:r>
      <w:r w:rsidR="000D2BDA" w:rsidRPr="00974876">
        <w:rPr>
          <w:rStyle w:val="FootnoteReference"/>
          <w:rFonts w:ascii="Times New Roman" w:hAnsi="Times New Roman" w:cs="Times New Roman"/>
          <w:sz w:val="24"/>
          <w:szCs w:val="24"/>
          <w:lang w:val="es-MX"/>
        </w:rPr>
        <w:footnoteReference w:id="50"/>
      </w:r>
    </w:p>
    <w:p w14:paraId="4A03B408" w14:textId="77777777" w:rsidR="00AF09A1" w:rsidRPr="00974876" w:rsidRDefault="00AF09A1" w:rsidP="00AF09A1">
      <w:pPr>
        <w:pStyle w:val="NoSpacing"/>
        <w:spacing w:line="360" w:lineRule="auto"/>
        <w:jc w:val="both"/>
        <w:rPr>
          <w:rFonts w:ascii="Times New Roman" w:hAnsi="Times New Roman" w:cs="Times New Roman"/>
          <w:sz w:val="24"/>
          <w:szCs w:val="24"/>
          <w:lang w:val="es-MX"/>
        </w:rPr>
      </w:pPr>
    </w:p>
    <w:p w14:paraId="0B1E73F9" w14:textId="77777777" w:rsidR="00AF09A1" w:rsidRPr="00974876" w:rsidRDefault="00AF09A1" w:rsidP="00AF09A1">
      <w:pPr>
        <w:pStyle w:val="NoSpacing"/>
        <w:spacing w:line="360" w:lineRule="auto"/>
        <w:rPr>
          <w:rFonts w:ascii="Times New Roman" w:hAnsi="Times New Roman" w:cs="Times New Roman"/>
          <w:b/>
          <w:sz w:val="24"/>
          <w:szCs w:val="24"/>
          <w:lang w:val="es-MX"/>
        </w:rPr>
      </w:pPr>
      <w:r w:rsidRPr="00974876">
        <w:rPr>
          <w:rFonts w:ascii="Times New Roman" w:hAnsi="Times New Roman" w:cs="Times New Roman"/>
          <w:b/>
          <w:sz w:val="24"/>
          <w:szCs w:val="24"/>
          <w:lang w:val="es-MX"/>
        </w:rPr>
        <w:t>4.2. Aguascalientes</w:t>
      </w:r>
    </w:p>
    <w:p w14:paraId="2A53BB80" w14:textId="77777777" w:rsidR="00AF09A1" w:rsidRPr="00974876" w:rsidRDefault="00AF09A1" w:rsidP="00AF09A1">
      <w:pPr>
        <w:pStyle w:val="NoSpacing"/>
        <w:spacing w:line="360" w:lineRule="auto"/>
        <w:jc w:val="both"/>
        <w:rPr>
          <w:rFonts w:ascii="Times New Roman" w:hAnsi="Times New Roman" w:cs="Times New Roman"/>
          <w:sz w:val="24"/>
          <w:szCs w:val="24"/>
          <w:lang w:val="es-MX"/>
        </w:rPr>
      </w:pPr>
      <w:r w:rsidRPr="00974876">
        <w:rPr>
          <w:rFonts w:ascii="Times New Roman" w:hAnsi="Times New Roman" w:cs="Times New Roman"/>
          <w:sz w:val="24"/>
          <w:szCs w:val="24"/>
          <w:lang w:val="es-MX"/>
        </w:rPr>
        <w:t xml:space="preserve">En la elección ordinaria del estado de Aguascalientes se contendió por 11 alcaldías, 18 diputados locales de </w:t>
      </w:r>
      <w:r w:rsidR="00587DE8" w:rsidRPr="00974876">
        <w:rPr>
          <w:rFonts w:ascii="Times New Roman" w:hAnsi="Times New Roman" w:cs="Times New Roman"/>
          <w:sz w:val="24"/>
          <w:szCs w:val="24"/>
          <w:lang w:val="es-MX"/>
        </w:rPr>
        <w:t>mr</w:t>
      </w:r>
      <w:r w:rsidRPr="00974876">
        <w:rPr>
          <w:rFonts w:ascii="Times New Roman" w:hAnsi="Times New Roman" w:cs="Times New Roman"/>
          <w:sz w:val="24"/>
          <w:szCs w:val="24"/>
          <w:lang w:val="es-MX"/>
        </w:rPr>
        <w:t xml:space="preserve">, 9 diputados locales de </w:t>
      </w:r>
      <w:r w:rsidR="00587DE8" w:rsidRPr="00974876">
        <w:rPr>
          <w:rFonts w:ascii="Times New Roman" w:hAnsi="Times New Roman" w:cs="Times New Roman"/>
          <w:sz w:val="24"/>
          <w:szCs w:val="24"/>
          <w:lang w:val="es-MX"/>
        </w:rPr>
        <w:t xml:space="preserve">rp </w:t>
      </w:r>
      <w:r w:rsidRPr="00974876">
        <w:rPr>
          <w:rFonts w:ascii="Times New Roman" w:hAnsi="Times New Roman" w:cs="Times New Roman"/>
          <w:sz w:val="24"/>
          <w:szCs w:val="24"/>
          <w:lang w:val="es-MX"/>
        </w:rPr>
        <w:t xml:space="preserve">y un gobernador. En esta elección participaron 9 </w:t>
      </w:r>
      <w:r w:rsidR="00587DE8" w:rsidRPr="00974876">
        <w:rPr>
          <w:rFonts w:ascii="Times New Roman" w:hAnsi="Times New Roman" w:cs="Times New Roman"/>
          <w:sz w:val="24"/>
          <w:szCs w:val="24"/>
          <w:lang w:val="es-MX"/>
        </w:rPr>
        <w:t>pp</w:t>
      </w:r>
      <w:r w:rsidRPr="00974876">
        <w:rPr>
          <w:rFonts w:ascii="Times New Roman" w:hAnsi="Times New Roman" w:cs="Times New Roman"/>
          <w:sz w:val="24"/>
          <w:szCs w:val="24"/>
          <w:lang w:val="es-MX"/>
        </w:rPr>
        <w:t xml:space="preserve">, una coalición y 7 </w:t>
      </w:r>
      <w:r w:rsidR="00587DE8" w:rsidRPr="00974876">
        <w:rPr>
          <w:rFonts w:ascii="Times New Roman" w:hAnsi="Times New Roman" w:cs="Times New Roman"/>
          <w:sz w:val="24"/>
          <w:szCs w:val="24"/>
          <w:lang w:val="es-MX"/>
        </w:rPr>
        <w:t>ci</w:t>
      </w:r>
      <w:r w:rsidRPr="00974876">
        <w:rPr>
          <w:rFonts w:ascii="Times New Roman" w:hAnsi="Times New Roman" w:cs="Times New Roman"/>
          <w:sz w:val="24"/>
          <w:szCs w:val="24"/>
          <w:lang w:val="es-MX"/>
        </w:rPr>
        <w:t xml:space="preserve">. Con respecto de los independientes, uno compitió por el municipio de Aguascalientes, otro por el ayuntamiento de Cosío, uno por Jesús María, uno más por Pabellón de </w:t>
      </w:r>
      <w:r w:rsidRPr="00974876">
        <w:rPr>
          <w:rFonts w:ascii="Times New Roman" w:hAnsi="Times New Roman" w:cs="Times New Roman"/>
          <w:sz w:val="24"/>
          <w:szCs w:val="24"/>
          <w:lang w:val="es-MX"/>
        </w:rPr>
        <w:lastRenderedPageBreak/>
        <w:t xml:space="preserve">Arteaga, dos por Rincón de Romos y uno por San José de Gracia. De todos ellos </w:t>
      </w:r>
      <w:r w:rsidR="00587DE8" w:rsidRPr="00974876">
        <w:rPr>
          <w:rFonts w:ascii="Times New Roman" w:hAnsi="Times New Roman" w:cs="Times New Roman"/>
          <w:sz w:val="24"/>
          <w:szCs w:val="24"/>
          <w:lang w:val="es-MX"/>
        </w:rPr>
        <w:t xml:space="preserve">sólo ganó su elección el </w:t>
      </w:r>
      <w:r w:rsidRPr="00974876">
        <w:rPr>
          <w:rFonts w:ascii="Times New Roman" w:hAnsi="Times New Roman" w:cs="Times New Roman"/>
          <w:sz w:val="24"/>
          <w:szCs w:val="24"/>
          <w:lang w:val="es-MX"/>
        </w:rPr>
        <w:t xml:space="preserve">independiente </w:t>
      </w:r>
      <w:r w:rsidR="00587DE8" w:rsidRPr="00974876">
        <w:rPr>
          <w:rFonts w:ascii="Times New Roman" w:hAnsi="Times New Roman" w:cs="Times New Roman"/>
          <w:sz w:val="24"/>
          <w:szCs w:val="24"/>
          <w:lang w:val="es-MX"/>
        </w:rPr>
        <w:t xml:space="preserve">por el </w:t>
      </w:r>
      <w:r w:rsidRPr="00974876">
        <w:rPr>
          <w:rFonts w:ascii="Times New Roman" w:hAnsi="Times New Roman" w:cs="Times New Roman"/>
          <w:sz w:val="24"/>
          <w:szCs w:val="24"/>
          <w:lang w:val="es-MX"/>
        </w:rPr>
        <w:t>municipio de Cosío.</w:t>
      </w:r>
    </w:p>
    <w:p w14:paraId="694CDF23" w14:textId="77777777" w:rsidR="00AF09A1" w:rsidRPr="00974876" w:rsidRDefault="00AF09A1" w:rsidP="00AF09A1">
      <w:pPr>
        <w:pStyle w:val="NoSpacing"/>
        <w:jc w:val="both"/>
        <w:rPr>
          <w:rFonts w:cstheme="minorHAnsi"/>
          <w:lang w:val="es-MX"/>
        </w:rPr>
      </w:pPr>
    </w:p>
    <w:p w14:paraId="4519200D" w14:textId="77777777" w:rsidR="00AF09A1" w:rsidRPr="00974876" w:rsidRDefault="00AF09A1" w:rsidP="00AF09A1">
      <w:pPr>
        <w:jc w:val="both"/>
        <w:rPr>
          <w:rFonts w:cstheme="minorHAnsi"/>
          <w:b/>
          <w:lang w:val="es-MX"/>
        </w:rPr>
      </w:pPr>
      <w:r w:rsidRPr="00974876">
        <w:rPr>
          <w:rFonts w:cstheme="minorHAnsi"/>
          <w:b/>
          <w:noProof/>
        </w:rPr>
        <w:drawing>
          <wp:inline distT="0" distB="0" distL="0" distR="0" wp14:anchorId="46E66F2B" wp14:editId="1143B072">
            <wp:extent cx="5848350" cy="3540728"/>
            <wp:effectExtent l="0" t="0" r="0" b="317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00972" cy="3572586"/>
                    </a:xfrm>
                    <a:prstGeom prst="rect">
                      <a:avLst/>
                    </a:prstGeom>
                    <a:noFill/>
                  </pic:spPr>
                </pic:pic>
              </a:graphicData>
            </a:graphic>
          </wp:inline>
        </w:drawing>
      </w:r>
    </w:p>
    <w:p w14:paraId="6FEF607F" w14:textId="77777777" w:rsidR="00AF09A1" w:rsidRPr="00974876" w:rsidRDefault="00AF09A1" w:rsidP="00AF09A1">
      <w:pPr>
        <w:pStyle w:val="NoSpacing"/>
        <w:rPr>
          <w:rFonts w:ascii="Times New Roman" w:hAnsi="Times New Roman" w:cs="Times New Roman"/>
          <w:sz w:val="20"/>
          <w:szCs w:val="20"/>
          <w:lang w:val="es-MX"/>
        </w:rPr>
      </w:pPr>
      <w:r w:rsidRPr="00974876">
        <w:rPr>
          <w:rFonts w:ascii="Times New Roman" w:hAnsi="Times New Roman" w:cs="Times New Roman"/>
          <w:b/>
          <w:sz w:val="20"/>
          <w:szCs w:val="20"/>
          <w:lang w:val="es-MX"/>
        </w:rPr>
        <w:t>Fuente:</w:t>
      </w:r>
      <w:r w:rsidRPr="00974876">
        <w:rPr>
          <w:rFonts w:ascii="Times New Roman" w:hAnsi="Times New Roman" w:cs="Times New Roman"/>
          <w:sz w:val="20"/>
          <w:szCs w:val="20"/>
          <w:lang w:val="es-MX"/>
        </w:rPr>
        <w:t xml:space="preserve"> elaboración propia con datos del </w:t>
      </w:r>
      <w:bookmarkStart w:id="8" w:name="OLE_LINK8"/>
      <w:bookmarkStart w:id="9" w:name="OLE_LINK9"/>
      <w:r w:rsidRPr="00974876">
        <w:rPr>
          <w:rFonts w:ascii="Times New Roman" w:hAnsi="Times New Roman" w:cs="Times New Roman"/>
          <w:sz w:val="20"/>
          <w:szCs w:val="20"/>
          <w:lang w:val="es-MX"/>
        </w:rPr>
        <w:t>Instituto Estatal Electoral Aguascalientes (2016).</w:t>
      </w:r>
    </w:p>
    <w:bookmarkEnd w:id="8"/>
    <w:bookmarkEnd w:id="9"/>
    <w:p w14:paraId="4D55D6CE" w14:textId="77777777" w:rsidR="00AF09A1" w:rsidRPr="00974876" w:rsidRDefault="00AF09A1" w:rsidP="00AF09A1">
      <w:pPr>
        <w:pStyle w:val="NoSpacing"/>
        <w:rPr>
          <w:rFonts w:cstheme="minorHAnsi"/>
          <w:lang w:val="es-MX"/>
        </w:rPr>
      </w:pPr>
    </w:p>
    <w:p w14:paraId="711E819D" w14:textId="77777777" w:rsidR="00AF09A1" w:rsidRPr="00974876" w:rsidRDefault="00AF09A1" w:rsidP="00AF09A1">
      <w:pPr>
        <w:spacing w:line="360" w:lineRule="auto"/>
        <w:ind w:firstLine="720"/>
        <w:jc w:val="both"/>
        <w:rPr>
          <w:rFonts w:ascii="Times New Roman" w:hAnsi="Times New Roman" w:cs="Times New Roman"/>
          <w:sz w:val="24"/>
          <w:szCs w:val="24"/>
          <w:lang w:val="es-MX"/>
        </w:rPr>
      </w:pPr>
      <w:r w:rsidRPr="00974876">
        <w:rPr>
          <w:rFonts w:ascii="Times New Roman" w:hAnsi="Times New Roman" w:cs="Times New Roman"/>
          <w:sz w:val="24"/>
          <w:szCs w:val="24"/>
          <w:lang w:val="es-MX"/>
        </w:rPr>
        <w:t xml:space="preserve">Según se puede observar en el gráfico anterior, de nueva cuenta fueron los derechistas PAN (175,979) y PRI (152,363) </w:t>
      </w:r>
      <w:r w:rsidR="00587DE8" w:rsidRPr="00974876">
        <w:rPr>
          <w:rFonts w:ascii="Times New Roman" w:hAnsi="Times New Roman" w:cs="Times New Roman"/>
          <w:sz w:val="24"/>
          <w:szCs w:val="24"/>
          <w:lang w:val="es-MX"/>
        </w:rPr>
        <w:t>[</w:t>
      </w:r>
      <w:r w:rsidRPr="00974876">
        <w:rPr>
          <w:rFonts w:ascii="Times New Roman" w:hAnsi="Times New Roman" w:cs="Times New Roman"/>
          <w:sz w:val="24"/>
          <w:szCs w:val="24"/>
          <w:lang w:val="es-MX"/>
        </w:rPr>
        <w:t>en coalición</w:t>
      </w:r>
      <w:r w:rsidR="00587DE8" w:rsidRPr="00974876">
        <w:rPr>
          <w:rFonts w:ascii="Times New Roman" w:hAnsi="Times New Roman" w:cs="Times New Roman"/>
          <w:sz w:val="24"/>
          <w:szCs w:val="24"/>
          <w:lang w:val="es-MX"/>
        </w:rPr>
        <w:t>]</w:t>
      </w:r>
      <w:r w:rsidRPr="00974876">
        <w:rPr>
          <w:rFonts w:ascii="Times New Roman" w:hAnsi="Times New Roman" w:cs="Times New Roman"/>
          <w:sz w:val="24"/>
          <w:szCs w:val="24"/>
          <w:lang w:val="es-MX"/>
        </w:rPr>
        <w:t xml:space="preserve"> las dos organizaciones políticas que más votos obtuvieron. En tercer lugar se ubicó el candidato independiente que compitió por el municipio de Aguascalientes (39,108) y, en un lejano cuarto lugar se ubicó el PRD. Así, con un total de 462,380 votos emitidos, de un listado nominal de 938,141 electores potenciales (Instituto Nacional Electoral, 2016b), los </w:t>
      </w:r>
      <w:r w:rsidR="00587DE8" w:rsidRPr="00974876">
        <w:rPr>
          <w:rFonts w:ascii="Times New Roman" w:hAnsi="Times New Roman" w:cs="Times New Roman"/>
          <w:sz w:val="24"/>
          <w:szCs w:val="24"/>
          <w:lang w:val="es-MX"/>
        </w:rPr>
        <w:t xml:space="preserve">pp </w:t>
      </w:r>
      <w:r w:rsidRPr="00974876">
        <w:rPr>
          <w:rFonts w:ascii="Times New Roman" w:hAnsi="Times New Roman" w:cs="Times New Roman"/>
          <w:sz w:val="24"/>
          <w:szCs w:val="24"/>
          <w:lang w:val="es-MX"/>
        </w:rPr>
        <w:t xml:space="preserve">en conjunto </w:t>
      </w:r>
      <w:r w:rsidR="00587DE8" w:rsidRPr="00974876">
        <w:rPr>
          <w:rFonts w:ascii="Times New Roman" w:hAnsi="Times New Roman" w:cs="Times New Roman"/>
          <w:sz w:val="24"/>
          <w:szCs w:val="24"/>
          <w:lang w:val="es-MX"/>
        </w:rPr>
        <w:t xml:space="preserve">se adjudicaron </w:t>
      </w:r>
      <w:r w:rsidRPr="00974876">
        <w:rPr>
          <w:rFonts w:ascii="Times New Roman" w:hAnsi="Times New Roman" w:cs="Times New Roman"/>
          <w:sz w:val="24"/>
          <w:szCs w:val="24"/>
          <w:lang w:val="es-MX"/>
        </w:rPr>
        <w:t xml:space="preserve">404,274 votos y los </w:t>
      </w:r>
      <w:r w:rsidR="00587DE8" w:rsidRPr="00974876">
        <w:rPr>
          <w:rFonts w:ascii="Times New Roman" w:hAnsi="Times New Roman" w:cs="Times New Roman"/>
          <w:sz w:val="24"/>
          <w:szCs w:val="24"/>
          <w:lang w:val="es-MX"/>
        </w:rPr>
        <w:t xml:space="preserve">ci </w:t>
      </w:r>
      <w:r w:rsidRPr="00974876">
        <w:rPr>
          <w:rFonts w:ascii="Times New Roman" w:hAnsi="Times New Roman" w:cs="Times New Roman"/>
          <w:sz w:val="24"/>
          <w:szCs w:val="24"/>
          <w:lang w:val="es-MX"/>
        </w:rPr>
        <w:t>alcanzaron entre todos apenas 44,664 sufragios.</w:t>
      </w:r>
      <w:r w:rsidR="001C6743" w:rsidRPr="00974876">
        <w:rPr>
          <w:rStyle w:val="FootnoteReference"/>
          <w:rFonts w:ascii="Times New Roman" w:hAnsi="Times New Roman" w:cs="Times New Roman"/>
          <w:sz w:val="24"/>
          <w:szCs w:val="24"/>
          <w:lang w:val="es-MX"/>
        </w:rPr>
        <w:footnoteReference w:id="51"/>
      </w:r>
    </w:p>
    <w:p w14:paraId="3A5F49A3" w14:textId="77777777" w:rsidR="00AF09A1" w:rsidRPr="00974876" w:rsidRDefault="00AF09A1" w:rsidP="00AF09A1">
      <w:pPr>
        <w:spacing w:line="360" w:lineRule="auto"/>
        <w:jc w:val="both"/>
        <w:rPr>
          <w:rFonts w:ascii="Times New Roman" w:hAnsi="Times New Roman" w:cs="Times New Roman"/>
          <w:sz w:val="24"/>
          <w:szCs w:val="24"/>
          <w:lang w:val="es-MX"/>
        </w:rPr>
      </w:pPr>
      <w:r w:rsidRPr="00974876">
        <w:rPr>
          <w:rFonts w:ascii="Times New Roman" w:hAnsi="Times New Roman" w:cs="Times New Roman"/>
          <w:b/>
          <w:sz w:val="24"/>
          <w:szCs w:val="24"/>
          <w:lang w:val="es-MX"/>
        </w:rPr>
        <w:t>4.3. Chihuahua</w:t>
      </w:r>
    </w:p>
    <w:p w14:paraId="7498D7BD" w14:textId="77777777" w:rsidR="00AF09A1" w:rsidRPr="00974876" w:rsidRDefault="00AF09A1" w:rsidP="00AF09A1">
      <w:pPr>
        <w:pStyle w:val="NoSpacing"/>
        <w:spacing w:line="360" w:lineRule="auto"/>
        <w:jc w:val="both"/>
        <w:rPr>
          <w:rFonts w:ascii="Times New Roman" w:hAnsi="Times New Roman" w:cs="Times New Roman"/>
          <w:sz w:val="24"/>
          <w:szCs w:val="24"/>
          <w:lang w:val="es-MX"/>
        </w:rPr>
      </w:pPr>
      <w:r w:rsidRPr="00974876">
        <w:rPr>
          <w:rFonts w:ascii="Times New Roman" w:hAnsi="Times New Roman" w:cs="Times New Roman"/>
          <w:sz w:val="24"/>
          <w:szCs w:val="24"/>
          <w:lang w:val="es-MX"/>
        </w:rPr>
        <w:t xml:space="preserve">En la elección ordinaria para el estado de Chihuahua se contendió por 67 alcaldías, 22 diputados locales de </w:t>
      </w:r>
      <w:r w:rsidR="00587DE8" w:rsidRPr="00974876">
        <w:rPr>
          <w:rFonts w:ascii="Times New Roman" w:hAnsi="Times New Roman" w:cs="Times New Roman"/>
          <w:sz w:val="24"/>
          <w:szCs w:val="24"/>
          <w:lang w:val="es-MX"/>
        </w:rPr>
        <w:t>mr</w:t>
      </w:r>
      <w:r w:rsidRPr="00974876">
        <w:rPr>
          <w:rFonts w:ascii="Times New Roman" w:hAnsi="Times New Roman" w:cs="Times New Roman"/>
          <w:sz w:val="24"/>
          <w:szCs w:val="24"/>
          <w:lang w:val="es-MX"/>
        </w:rPr>
        <w:t xml:space="preserve">, 11 diputados locales de </w:t>
      </w:r>
      <w:r w:rsidR="00587DE8" w:rsidRPr="00974876">
        <w:rPr>
          <w:rFonts w:ascii="Times New Roman" w:hAnsi="Times New Roman" w:cs="Times New Roman"/>
          <w:sz w:val="24"/>
          <w:szCs w:val="24"/>
          <w:lang w:val="es-MX"/>
        </w:rPr>
        <w:t xml:space="preserve">rp </w:t>
      </w:r>
      <w:r w:rsidRPr="00974876">
        <w:rPr>
          <w:rFonts w:ascii="Times New Roman" w:hAnsi="Times New Roman" w:cs="Times New Roman"/>
          <w:sz w:val="24"/>
          <w:szCs w:val="24"/>
          <w:lang w:val="es-MX"/>
        </w:rPr>
        <w:t xml:space="preserve">y un gobernador. En este proceso participaron 9 </w:t>
      </w:r>
      <w:r w:rsidR="00587DE8" w:rsidRPr="00974876">
        <w:rPr>
          <w:rFonts w:ascii="Times New Roman" w:hAnsi="Times New Roman" w:cs="Times New Roman"/>
          <w:sz w:val="24"/>
          <w:szCs w:val="24"/>
          <w:lang w:val="es-MX"/>
        </w:rPr>
        <w:t>pp</w:t>
      </w:r>
      <w:r w:rsidRPr="00974876">
        <w:rPr>
          <w:rFonts w:ascii="Times New Roman" w:hAnsi="Times New Roman" w:cs="Times New Roman"/>
          <w:sz w:val="24"/>
          <w:szCs w:val="24"/>
          <w:lang w:val="es-MX"/>
        </w:rPr>
        <w:t xml:space="preserve">, 3 coaliciones en torno del PRI (PRI-PNA; PRI-PVEM-PNA; y, PRI-PVEM-PT-PNA) y 12 </w:t>
      </w:r>
      <w:r w:rsidR="00587DE8" w:rsidRPr="00974876">
        <w:rPr>
          <w:rFonts w:ascii="Times New Roman" w:hAnsi="Times New Roman" w:cs="Times New Roman"/>
          <w:sz w:val="24"/>
          <w:szCs w:val="24"/>
          <w:lang w:val="es-MX"/>
        </w:rPr>
        <w:t>ci</w:t>
      </w:r>
      <w:r w:rsidRPr="00974876">
        <w:rPr>
          <w:rFonts w:ascii="Times New Roman" w:hAnsi="Times New Roman" w:cs="Times New Roman"/>
          <w:sz w:val="24"/>
          <w:szCs w:val="24"/>
          <w:lang w:val="es-MX"/>
        </w:rPr>
        <w:t xml:space="preserve">: uno </w:t>
      </w:r>
      <w:r w:rsidRPr="00974876">
        <w:rPr>
          <w:rFonts w:ascii="Times New Roman" w:hAnsi="Times New Roman" w:cs="Times New Roman"/>
          <w:sz w:val="24"/>
          <w:szCs w:val="24"/>
          <w:lang w:val="es-MX"/>
        </w:rPr>
        <w:lastRenderedPageBreak/>
        <w:t>por la alcaldía de Cuauhtémoc, uno por la de Chihuahua, uno por la de Delicias, dos por la de Hidalgo del Parral, tres por la de Jiménez, uno por la de Juárez, uno por la de Ocampo y dos por la de Santa Bárbara. De todos los independientes, solo dos obtuvieron el triunfo en sus respectivas elecciones: Hidalgo del Parral y Ciudad Juárez.</w:t>
      </w:r>
    </w:p>
    <w:p w14:paraId="26997296" w14:textId="77777777" w:rsidR="00AF09A1" w:rsidRPr="00974876" w:rsidRDefault="00AF09A1" w:rsidP="00AF09A1">
      <w:pPr>
        <w:pStyle w:val="NoSpacing"/>
        <w:jc w:val="both"/>
        <w:rPr>
          <w:rFonts w:cstheme="minorHAnsi"/>
          <w:lang w:val="es-MX"/>
        </w:rPr>
      </w:pPr>
    </w:p>
    <w:p w14:paraId="67CDA0F5" w14:textId="77777777" w:rsidR="00AF09A1" w:rsidRPr="00974876" w:rsidRDefault="00AF09A1" w:rsidP="00AF09A1">
      <w:pPr>
        <w:pStyle w:val="NoSpacing"/>
        <w:jc w:val="both"/>
        <w:rPr>
          <w:rFonts w:cstheme="minorHAnsi"/>
          <w:lang w:val="es-MX"/>
        </w:rPr>
      </w:pPr>
      <w:r w:rsidRPr="00974876">
        <w:rPr>
          <w:rFonts w:cstheme="minorHAnsi"/>
          <w:noProof/>
        </w:rPr>
        <w:drawing>
          <wp:inline distT="0" distB="0" distL="0" distR="0" wp14:anchorId="6CD4C780" wp14:editId="39F65B48">
            <wp:extent cx="5857875" cy="4796528"/>
            <wp:effectExtent l="0" t="0" r="0" b="444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883681" cy="4817659"/>
                    </a:xfrm>
                    <a:prstGeom prst="rect">
                      <a:avLst/>
                    </a:prstGeom>
                    <a:noFill/>
                  </pic:spPr>
                </pic:pic>
              </a:graphicData>
            </a:graphic>
          </wp:inline>
        </w:drawing>
      </w:r>
    </w:p>
    <w:p w14:paraId="56A4C73F" w14:textId="77777777" w:rsidR="00AF09A1" w:rsidRPr="00974876" w:rsidRDefault="00AF09A1" w:rsidP="00AF09A1">
      <w:pPr>
        <w:pStyle w:val="NoSpacing"/>
        <w:jc w:val="both"/>
        <w:rPr>
          <w:rFonts w:ascii="Times New Roman" w:hAnsi="Times New Roman" w:cs="Times New Roman"/>
          <w:sz w:val="20"/>
          <w:szCs w:val="20"/>
          <w:lang w:val="es-MX"/>
        </w:rPr>
      </w:pPr>
      <w:r w:rsidRPr="00974876">
        <w:rPr>
          <w:rFonts w:ascii="Times New Roman" w:hAnsi="Times New Roman" w:cs="Times New Roman"/>
          <w:b/>
          <w:sz w:val="20"/>
          <w:szCs w:val="20"/>
          <w:lang w:val="es-MX"/>
        </w:rPr>
        <w:t>Fuente:</w:t>
      </w:r>
      <w:r w:rsidRPr="00974876">
        <w:rPr>
          <w:rFonts w:ascii="Times New Roman" w:hAnsi="Times New Roman" w:cs="Times New Roman"/>
          <w:sz w:val="20"/>
          <w:szCs w:val="20"/>
          <w:lang w:val="es-MX"/>
        </w:rPr>
        <w:t xml:space="preserve"> elaboración propia con datos del </w:t>
      </w:r>
      <w:bookmarkStart w:id="10" w:name="OLE_LINK4"/>
      <w:bookmarkStart w:id="11" w:name="OLE_LINK5"/>
      <w:bookmarkStart w:id="12" w:name="OLE_LINK10"/>
      <w:bookmarkStart w:id="13" w:name="OLE_LINK11"/>
      <w:r w:rsidRPr="00974876">
        <w:rPr>
          <w:rFonts w:ascii="Times New Roman" w:hAnsi="Times New Roman" w:cs="Times New Roman"/>
          <w:sz w:val="20"/>
          <w:szCs w:val="20"/>
          <w:lang w:val="es-MX"/>
        </w:rPr>
        <w:t>Instituto Estatal Electoral Chihuahua (2016).</w:t>
      </w:r>
      <w:bookmarkEnd w:id="10"/>
      <w:bookmarkEnd w:id="11"/>
      <w:bookmarkEnd w:id="12"/>
      <w:bookmarkEnd w:id="13"/>
    </w:p>
    <w:p w14:paraId="0A7C997A" w14:textId="77777777" w:rsidR="00AF09A1" w:rsidRPr="00974876" w:rsidRDefault="00AF09A1" w:rsidP="00AF09A1">
      <w:pPr>
        <w:pStyle w:val="NoSpacing"/>
        <w:jc w:val="both"/>
        <w:rPr>
          <w:rFonts w:cstheme="minorHAnsi"/>
          <w:lang w:val="es-MX"/>
        </w:rPr>
      </w:pPr>
    </w:p>
    <w:p w14:paraId="69188BC6" w14:textId="77777777" w:rsidR="00AF09A1" w:rsidRPr="00974876" w:rsidRDefault="00587DE8" w:rsidP="00AF09A1">
      <w:pPr>
        <w:pStyle w:val="NoSpacing"/>
        <w:spacing w:line="360" w:lineRule="auto"/>
        <w:ind w:firstLine="720"/>
        <w:jc w:val="both"/>
        <w:rPr>
          <w:rFonts w:ascii="Times New Roman" w:hAnsi="Times New Roman" w:cs="Times New Roman"/>
          <w:sz w:val="24"/>
          <w:szCs w:val="24"/>
          <w:lang w:val="es-MX"/>
        </w:rPr>
      </w:pPr>
      <w:r w:rsidRPr="00974876">
        <w:rPr>
          <w:rFonts w:ascii="Times New Roman" w:hAnsi="Times New Roman" w:cs="Times New Roman"/>
          <w:sz w:val="24"/>
          <w:szCs w:val="24"/>
          <w:lang w:val="es-MX"/>
        </w:rPr>
        <w:t xml:space="preserve">Según se puede ver en </w:t>
      </w:r>
      <w:r w:rsidR="00AF09A1" w:rsidRPr="00974876">
        <w:rPr>
          <w:rFonts w:ascii="Times New Roman" w:hAnsi="Times New Roman" w:cs="Times New Roman"/>
          <w:sz w:val="24"/>
          <w:szCs w:val="24"/>
          <w:lang w:val="es-MX"/>
        </w:rPr>
        <w:t xml:space="preserve">el gráfico </w:t>
      </w:r>
      <w:r w:rsidRPr="00974876">
        <w:rPr>
          <w:rFonts w:ascii="Times New Roman" w:hAnsi="Times New Roman" w:cs="Times New Roman"/>
          <w:sz w:val="24"/>
          <w:szCs w:val="24"/>
          <w:lang w:val="es-MX"/>
        </w:rPr>
        <w:t xml:space="preserve">anterior, </w:t>
      </w:r>
      <w:r w:rsidR="00AF09A1" w:rsidRPr="00974876">
        <w:rPr>
          <w:rFonts w:ascii="Times New Roman" w:hAnsi="Times New Roman" w:cs="Times New Roman"/>
          <w:sz w:val="24"/>
          <w:szCs w:val="24"/>
          <w:lang w:val="es-MX"/>
        </w:rPr>
        <w:t xml:space="preserve">fueron de igual manera los derechistas PAN (397,701) y PRI (316,886), </w:t>
      </w:r>
      <w:r w:rsidR="008D3895" w:rsidRPr="00974876">
        <w:rPr>
          <w:rFonts w:ascii="Times New Roman" w:hAnsi="Times New Roman" w:cs="Times New Roman"/>
          <w:sz w:val="24"/>
          <w:szCs w:val="24"/>
          <w:lang w:val="es-MX"/>
        </w:rPr>
        <w:t xml:space="preserve">en este caso ambos en solitario, </w:t>
      </w:r>
      <w:r w:rsidR="00AF09A1" w:rsidRPr="00974876">
        <w:rPr>
          <w:rFonts w:ascii="Times New Roman" w:hAnsi="Times New Roman" w:cs="Times New Roman"/>
          <w:sz w:val="24"/>
          <w:szCs w:val="24"/>
          <w:lang w:val="es-MX"/>
        </w:rPr>
        <w:t xml:space="preserve">las dos organizaciones políticas que más votos obtuvieron. En tercer lugar se ubicó el </w:t>
      </w:r>
      <w:r w:rsidR="008D3895" w:rsidRPr="00974876">
        <w:rPr>
          <w:rFonts w:ascii="Times New Roman" w:hAnsi="Times New Roman" w:cs="Times New Roman"/>
          <w:sz w:val="24"/>
          <w:szCs w:val="24"/>
          <w:lang w:val="es-MX"/>
        </w:rPr>
        <w:t xml:space="preserve">ci </w:t>
      </w:r>
      <w:r w:rsidR="00AF09A1" w:rsidRPr="00974876">
        <w:rPr>
          <w:rFonts w:ascii="Times New Roman" w:hAnsi="Times New Roman" w:cs="Times New Roman"/>
          <w:sz w:val="24"/>
          <w:szCs w:val="24"/>
          <w:lang w:val="es-MX"/>
        </w:rPr>
        <w:t xml:space="preserve">que compitió por el municipio de Juárez (209,762) y en un lejano cuarto lugar se ubicó el independiente por el municipio de Chihuahua (74,490). Así, con un total de 1,292,029 votos emitidos, de un listado nominal de 2,643,565 de </w:t>
      </w:r>
      <w:r w:rsidR="00AF09A1" w:rsidRPr="00974876">
        <w:rPr>
          <w:rFonts w:ascii="Times New Roman" w:hAnsi="Times New Roman" w:cs="Times New Roman"/>
          <w:sz w:val="24"/>
          <w:szCs w:val="24"/>
          <w:lang w:val="es-MX"/>
        </w:rPr>
        <w:lastRenderedPageBreak/>
        <w:t xml:space="preserve">electores potenciales (Instituto Nacional Electoral, 2016b), los </w:t>
      </w:r>
      <w:r w:rsidR="008D3895" w:rsidRPr="00974876">
        <w:rPr>
          <w:rFonts w:ascii="Times New Roman" w:hAnsi="Times New Roman" w:cs="Times New Roman"/>
          <w:sz w:val="24"/>
          <w:szCs w:val="24"/>
          <w:lang w:val="es-MX"/>
        </w:rPr>
        <w:t xml:space="preserve">pp </w:t>
      </w:r>
      <w:r w:rsidR="00AF09A1" w:rsidRPr="00974876">
        <w:rPr>
          <w:rFonts w:ascii="Times New Roman" w:hAnsi="Times New Roman" w:cs="Times New Roman"/>
          <w:sz w:val="24"/>
          <w:szCs w:val="24"/>
          <w:lang w:val="es-MX"/>
        </w:rPr>
        <w:t xml:space="preserve">en conjunto obtuvieron 925,599 votos y los </w:t>
      </w:r>
      <w:r w:rsidR="008D3895" w:rsidRPr="00974876">
        <w:rPr>
          <w:rFonts w:ascii="Times New Roman" w:hAnsi="Times New Roman" w:cs="Times New Roman"/>
          <w:sz w:val="24"/>
          <w:szCs w:val="24"/>
          <w:lang w:val="es-MX"/>
        </w:rPr>
        <w:t xml:space="preserve">ci </w:t>
      </w:r>
      <w:r w:rsidR="00AF09A1" w:rsidRPr="00974876">
        <w:rPr>
          <w:rFonts w:ascii="Times New Roman" w:hAnsi="Times New Roman" w:cs="Times New Roman"/>
          <w:sz w:val="24"/>
          <w:szCs w:val="24"/>
          <w:lang w:val="es-MX"/>
        </w:rPr>
        <w:t>alcanzaron entre todos ellos 321,030 sufragios</w:t>
      </w:r>
      <w:r w:rsidR="001C6743" w:rsidRPr="00974876">
        <w:rPr>
          <w:rFonts w:ascii="Times New Roman" w:hAnsi="Times New Roman" w:cs="Times New Roman"/>
          <w:sz w:val="24"/>
          <w:szCs w:val="24"/>
          <w:lang w:val="es-MX"/>
        </w:rPr>
        <w:t>.</w:t>
      </w:r>
      <w:r w:rsidR="001C6743" w:rsidRPr="00974876">
        <w:rPr>
          <w:rStyle w:val="FootnoteReference"/>
          <w:rFonts w:ascii="Times New Roman" w:hAnsi="Times New Roman" w:cs="Times New Roman"/>
          <w:sz w:val="24"/>
          <w:szCs w:val="24"/>
          <w:lang w:val="es-MX"/>
        </w:rPr>
        <w:footnoteReference w:id="52"/>
      </w:r>
    </w:p>
    <w:p w14:paraId="6DB71C72" w14:textId="77777777" w:rsidR="00AF09A1" w:rsidRPr="00974876" w:rsidRDefault="00AF09A1" w:rsidP="00AF09A1">
      <w:pPr>
        <w:pStyle w:val="NoSpacing"/>
        <w:spacing w:line="360" w:lineRule="auto"/>
        <w:jc w:val="both"/>
        <w:rPr>
          <w:rFonts w:cstheme="minorHAnsi"/>
          <w:lang w:val="es-MX"/>
        </w:rPr>
      </w:pPr>
    </w:p>
    <w:p w14:paraId="24CB2260" w14:textId="77777777" w:rsidR="00AF09A1" w:rsidRPr="00974876" w:rsidRDefault="00AF09A1" w:rsidP="00AF09A1">
      <w:pPr>
        <w:pStyle w:val="NoSpacing"/>
        <w:spacing w:line="360" w:lineRule="auto"/>
        <w:rPr>
          <w:rFonts w:ascii="Times New Roman" w:hAnsi="Times New Roman" w:cs="Times New Roman"/>
          <w:b/>
          <w:sz w:val="24"/>
          <w:szCs w:val="24"/>
          <w:lang w:val="es-MX"/>
        </w:rPr>
      </w:pPr>
      <w:r w:rsidRPr="00974876">
        <w:rPr>
          <w:rFonts w:ascii="Times New Roman" w:hAnsi="Times New Roman" w:cs="Times New Roman"/>
          <w:b/>
          <w:sz w:val="24"/>
          <w:szCs w:val="24"/>
          <w:lang w:val="es-MX"/>
        </w:rPr>
        <w:t>5. Una explicación teórica sobre el régimen interno de los partidos políticos</w:t>
      </w:r>
    </w:p>
    <w:p w14:paraId="1FF27227" w14:textId="77777777" w:rsidR="00AF09A1" w:rsidRPr="00974876" w:rsidRDefault="00AF09A1" w:rsidP="00AF09A1">
      <w:pPr>
        <w:pStyle w:val="NoSpacing"/>
        <w:spacing w:line="360" w:lineRule="auto"/>
        <w:rPr>
          <w:rFonts w:ascii="Times New Roman" w:hAnsi="Times New Roman" w:cs="Times New Roman"/>
          <w:b/>
          <w:sz w:val="24"/>
          <w:szCs w:val="24"/>
          <w:lang w:val="es-MX"/>
        </w:rPr>
      </w:pPr>
      <w:r w:rsidRPr="00974876">
        <w:rPr>
          <w:rFonts w:ascii="Times New Roman" w:hAnsi="Times New Roman" w:cs="Times New Roman"/>
          <w:b/>
          <w:sz w:val="24"/>
          <w:szCs w:val="24"/>
          <w:lang w:val="es-MX"/>
        </w:rPr>
        <w:t>5.1. La fracción dominante y la selección de candidatos</w:t>
      </w:r>
    </w:p>
    <w:p w14:paraId="3311FB44" w14:textId="77777777" w:rsidR="00AF09A1" w:rsidRPr="00974876" w:rsidRDefault="00AF09A1" w:rsidP="00AF09A1">
      <w:pPr>
        <w:autoSpaceDE w:val="0"/>
        <w:autoSpaceDN w:val="0"/>
        <w:adjustRightInd w:val="0"/>
        <w:spacing w:after="0" w:line="360" w:lineRule="auto"/>
        <w:jc w:val="both"/>
        <w:rPr>
          <w:rFonts w:ascii="Times New Roman" w:hAnsi="Times New Roman" w:cs="Times New Roman"/>
          <w:sz w:val="24"/>
          <w:szCs w:val="24"/>
          <w:lang w:val="es-MX"/>
        </w:rPr>
      </w:pPr>
      <w:r w:rsidRPr="00974876">
        <w:rPr>
          <w:rFonts w:ascii="Times New Roman" w:hAnsi="Times New Roman" w:cs="Times New Roman"/>
          <w:sz w:val="24"/>
          <w:szCs w:val="24"/>
          <w:lang w:val="es-MX"/>
        </w:rPr>
        <w:t xml:space="preserve">De acuerdo con lo que han señalado nuestros informantes, serán las </w:t>
      </w:r>
      <w:r w:rsidR="009A113B" w:rsidRPr="00974876">
        <w:rPr>
          <w:rFonts w:ascii="Times New Roman" w:hAnsi="Times New Roman" w:cs="Times New Roman"/>
          <w:sz w:val="24"/>
          <w:szCs w:val="24"/>
          <w:lang w:val="es-MX"/>
        </w:rPr>
        <w:t>fdo</w:t>
      </w:r>
      <w:r w:rsidR="008D3895" w:rsidRPr="00974876">
        <w:rPr>
          <w:rFonts w:ascii="Times New Roman" w:hAnsi="Times New Roman" w:cs="Times New Roman"/>
          <w:sz w:val="24"/>
          <w:szCs w:val="24"/>
          <w:lang w:val="es-MX"/>
        </w:rPr>
        <w:t xml:space="preserve"> </w:t>
      </w:r>
      <w:r w:rsidRPr="00974876">
        <w:rPr>
          <w:rFonts w:ascii="Times New Roman" w:hAnsi="Times New Roman" w:cs="Times New Roman"/>
          <w:sz w:val="24"/>
          <w:szCs w:val="24"/>
          <w:lang w:val="es-MX"/>
        </w:rPr>
        <w:t xml:space="preserve">de los </w:t>
      </w:r>
      <w:r w:rsidR="008D3895" w:rsidRPr="00974876">
        <w:rPr>
          <w:rFonts w:ascii="Times New Roman" w:hAnsi="Times New Roman" w:cs="Times New Roman"/>
          <w:sz w:val="24"/>
          <w:szCs w:val="24"/>
          <w:lang w:val="es-MX"/>
        </w:rPr>
        <w:t xml:space="preserve">pp </w:t>
      </w:r>
      <w:r w:rsidRPr="00974876">
        <w:rPr>
          <w:rFonts w:ascii="Times New Roman" w:hAnsi="Times New Roman" w:cs="Times New Roman"/>
          <w:sz w:val="24"/>
          <w:szCs w:val="24"/>
          <w:lang w:val="es-MX"/>
        </w:rPr>
        <w:t xml:space="preserve">quienes seleccionen, de acuerdo con sus propios métodos y según sus propias necesidades, a quienes serán sus candidatos a cargos de elección popular. Uno de los </w:t>
      </w:r>
      <w:r w:rsidR="008D3895" w:rsidRPr="00974876">
        <w:rPr>
          <w:rFonts w:ascii="Times New Roman" w:hAnsi="Times New Roman" w:cs="Times New Roman"/>
          <w:sz w:val="24"/>
          <w:szCs w:val="24"/>
          <w:lang w:val="es-MX"/>
        </w:rPr>
        <w:t>ci [</w:t>
      </w:r>
      <w:r w:rsidRPr="00974876">
        <w:rPr>
          <w:rFonts w:ascii="Times New Roman" w:hAnsi="Times New Roman" w:cs="Times New Roman"/>
          <w:i/>
          <w:sz w:val="24"/>
          <w:szCs w:val="24"/>
          <w:lang w:val="es-MX"/>
        </w:rPr>
        <w:t>insider</w:t>
      </w:r>
      <w:r w:rsidR="008D3895" w:rsidRPr="00974876">
        <w:rPr>
          <w:rFonts w:ascii="Times New Roman" w:hAnsi="Times New Roman" w:cs="Times New Roman"/>
          <w:sz w:val="24"/>
          <w:szCs w:val="24"/>
          <w:lang w:val="es-MX"/>
        </w:rPr>
        <w:t>]</w:t>
      </w:r>
      <w:r w:rsidRPr="00974876">
        <w:rPr>
          <w:rFonts w:ascii="Times New Roman" w:hAnsi="Times New Roman" w:cs="Times New Roman"/>
          <w:sz w:val="24"/>
          <w:szCs w:val="24"/>
          <w:lang w:val="es-MX"/>
        </w:rPr>
        <w:t xml:space="preserve"> ha señalado que la </w:t>
      </w:r>
      <w:r w:rsidR="009A113B" w:rsidRPr="00974876">
        <w:rPr>
          <w:rFonts w:ascii="Times New Roman" w:hAnsi="Times New Roman" w:cs="Times New Roman"/>
          <w:sz w:val="24"/>
          <w:szCs w:val="24"/>
          <w:lang w:val="es-MX"/>
        </w:rPr>
        <w:t>fdo</w:t>
      </w:r>
      <w:r w:rsidR="008D3895" w:rsidRPr="00974876">
        <w:rPr>
          <w:rFonts w:ascii="Times New Roman" w:hAnsi="Times New Roman" w:cs="Times New Roman"/>
          <w:sz w:val="24"/>
          <w:szCs w:val="24"/>
          <w:lang w:val="es-MX"/>
        </w:rPr>
        <w:t xml:space="preserve"> </w:t>
      </w:r>
      <w:r w:rsidRPr="00974876">
        <w:rPr>
          <w:rFonts w:ascii="Times New Roman" w:hAnsi="Times New Roman" w:cs="Times New Roman"/>
          <w:sz w:val="24"/>
          <w:szCs w:val="24"/>
          <w:lang w:val="es-MX"/>
        </w:rPr>
        <w:t xml:space="preserve">del PRI, en el estado de Aguascalientes, en su momento se inclinó por elegirlo como su candidato debido a los siguientes tres aspectos preponderantes: </w:t>
      </w:r>
      <w:r w:rsidRPr="00974876">
        <w:rPr>
          <w:rFonts w:ascii="Times New Roman" w:hAnsi="Times New Roman" w:cs="Times New Roman"/>
          <w:b/>
          <w:i/>
          <w:sz w:val="24"/>
          <w:szCs w:val="24"/>
          <w:lang w:val="es-MX"/>
        </w:rPr>
        <w:t>1.</w:t>
      </w:r>
      <w:r w:rsidRPr="00974876">
        <w:rPr>
          <w:rFonts w:ascii="Times New Roman" w:hAnsi="Times New Roman" w:cs="Times New Roman"/>
          <w:sz w:val="24"/>
          <w:szCs w:val="24"/>
          <w:lang w:val="es-MX"/>
        </w:rPr>
        <w:t xml:space="preserve"> Su experiencia en el manejo empresarial y directivo; </w:t>
      </w:r>
      <w:r w:rsidRPr="00974876">
        <w:rPr>
          <w:rFonts w:ascii="Times New Roman" w:hAnsi="Times New Roman" w:cs="Times New Roman"/>
          <w:b/>
          <w:i/>
          <w:sz w:val="24"/>
          <w:szCs w:val="24"/>
          <w:lang w:val="es-MX"/>
        </w:rPr>
        <w:t>2.</w:t>
      </w:r>
      <w:r w:rsidRPr="00974876">
        <w:rPr>
          <w:rFonts w:ascii="Times New Roman" w:hAnsi="Times New Roman" w:cs="Times New Roman"/>
          <w:sz w:val="24"/>
          <w:szCs w:val="24"/>
          <w:lang w:val="es-MX"/>
        </w:rPr>
        <w:t xml:space="preserve"> Su dilatada militancia partidista; y, </w:t>
      </w:r>
      <w:r w:rsidRPr="00974876">
        <w:rPr>
          <w:rFonts w:ascii="Times New Roman" w:hAnsi="Times New Roman" w:cs="Times New Roman"/>
          <w:b/>
          <w:i/>
          <w:sz w:val="24"/>
          <w:szCs w:val="24"/>
          <w:lang w:val="es-MX"/>
        </w:rPr>
        <w:t>3.</w:t>
      </w:r>
      <w:r w:rsidRPr="00974876">
        <w:rPr>
          <w:rFonts w:ascii="Times New Roman" w:hAnsi="Times New Roman" w:cs="Times New Roman"/>
          <w:sz w:val="24"/>
          <w:szCs w:val="24"/>
          <w:lang w:val="es-MX"/>
        </w:rPr>
        <w:t xml:space="preserve"> La desesperación, de la propia </w:t>
      </w:r>
      <w:r w:rsidR="009A113B" w:rsidRPr="00974876">
        <w:rPr>
          <w:rFonts w:ascii="Times New Roman" w:hAnsi="Times New Roman" w:cs="Times New Roman"/>
          <w:sz w:val="24"/>
          <w:szCs w:val="24"/>
          <w:lang w:val="es-MX"/>
        </w:rPr>
        <w:t>fdo</w:t>
      </w:r>
      <w:r w:rsidRPr="00974876">
        <w:rPr>
          <w:rFonts w:ascii="Times New Roman" w:hAnsi="Times New Roman" w:cs="Times New Roman"/>
          <w:sz w:val="24"/>
          <w:szCs w:val="24"/>
          <w:lang w:val="es-MX"/>
        </w:rPr>
        <w:t>, que se incrementaba debido a las derrotas sufridas en las últimas 4 elecciones a manos del PAN; hecho que significaba para este pequeño grupo,</w:t>
      </w:r>
      <w:r w:rsidRPr="00974876">
        <w:rPr>
          <w:rStyle w:val="FootnoteReference"/>
          <w:rFonts w:ascii="Times New Roman" w:hAnsi="Times New Roman" w:cs="Times New Roman"/>
          <w:sz w:val="24"/>
          <w:szCs w:val="24"/>
          <w:lang w:val="es-MX"/>
        </w:rPr>
        <w:footnoteReference w:id="53"/>
      </w:r>
      <w:r w:rsidRPr="00974876">
        <w:rPr>
          <w:rFonts w:ascii="Times New Roman" w:hAnsi="Times New Roman" w:cs="Times New Roman"/>
          <w:sz w:val="24"/>
          <w:szCs w:val="24"/>
          <w:lang w:val="es-MX"/>
        </w:rPr>
        <w:t xml:space="preserve"> y para </w:t>
      </w:r>
      <w:r w:rsidR="008D3895" w:rsidRPr="00974876">
        <w:rPr>
          <w:rFonts w:ascii="Times New Roman" w:hAnsi="Times New Roman" w:cs="Times New Roman"/>
          <w:sz w:val="24"/>
          <w:szCs w:val="24"/>
          <w:lang w:val="es-MX"/>
        </w:rPr>
        <w:t xml:space="preserve">la propia </w:t>
      </w:r>
      <w:r w:rsidR="009A113B" w:rsidRPr="00974876">
        <w:rPr>
          <w:rFonts w:ascii="Times New Roman" w:hAnsi="Times New Roman" w:cs="Times New Roman"/>
          <w:sz w:val="24"/>
          <w:szCs w:val="24"/>
          <w:lang w:val="es-MX"/>
        </w:rPr>
        <w:t>mdo</w:t>
      </w:r>
      <w:r w:rsidR="008D3895" w:rsidRPr="00974876">
        <w:rPr>
          <w:rFonts w:ascii="Times New Roman" w:hAnsi="Times New Roman" w:cs="Times New Roman"/>
          <w:sz w:val="24"/>
          <w:szCs w:val="24"/>
          <w:lang w:val="es-MX"/>
        </w:rPr>
        <w:t xml:space="preserve"> </w:t>
      </w:r>
      <w:r w:rsidRPr="00974876">
        <w:rPr>
          <w:rFonts w:ascii="Times New Roman" w:hAnsi="Times New Roman" w:cs="Times New Roman"/>
          <w:sz w:val="24"/>
          <w:szCs w:val="24"/>
          <w:lang w:val="es-MX"/>
        </w:rPr>
        <w:t>(la amplia membresía de los dominados)</w:t>
      </w:r>
      <w:r w:rsidR="001C6743" w:rsidRPr="00974876">
        <w:rPr>
          <w:rStyle w:val="FootnoteReference"/>
          <w:rFonts w:ascii="Times New Roman" w:hAnsi="Times New Roman" w:cs="Times New Roman"/>
          <w:sz w:val="20"/>
          <w:szCs w:val="20"/>
          <w:lang w:val="es-MX"/>
        </w:rPr>
        <w:t xml:space="preserve"> </w:t>
      </w:r>
      <w:r w:rsidR="001C6743" w:rsidRPr="00974876">
        <w:rPr>
          <w:rStyle w:val="FootnoteReference"/>
          <w:rFonts w:ascii="Times New Roman" w:hAnsi="Times New Roman" w:cs="Times New Roman"/>
          <w:sz w:val="20"/>
          <w:szCs w:val="20"/>
          <w:lang w:val="es-MX"/>
        </w:rPr>
        <w:footnoteReference w:id="54"/>
      </w:r>
      <w:r w:rsidRPr="00974876">
        <w:rPr>
          <w:rFonts w:ascii="Times New Roman" w:hAnsi="Times New Roman" w:cs="Times New Roman"/>
          <w:sz w:val="24"/>
          <w:szCs w:val="24"/>
          <w:lang w:val="es-MX"/>
        </w:rPr>
        <w:t xml:space="preserve"> de ese partido, 12 años sin empleos públicos.</w:t>
      </w:r>
    </w:p>
    <w:p w14:paraId="53E122EA" w14:textId="77777777" w:rsidR="00AF09A1" w:rsidRPr="00974876" w:rsidRDefault="00AF09A1" w:rsidP="00AF09A1">
      <w:pPr>
        <w:autoSpaceDE w:val="0"/>
        <w:autoSpaceDN w:val="0"/>
        <w:adjustRightInd w:val="0"/>
        <w:spacing w:after="0" w:line="360" w:lineRule="auto"/>
        <w:ind w:firstLine="720"/>
        <w:jc w:val="both"/>
        <w:rPr>
          <w:rFonts w:ascii="Times New Roman" w:hAnsi="Times New Roman" w:cs="Times New Roman"/>
          <w:sz w:val="24"/>
          <w:szCs w:val="24"/>
          <w:lang w:val="es-MX"/>
        </w:rPr>
      </w:pPr>
      <w:r w:rsidRPr="00974876">
        <w:rPr>
          <w:rFonts w:ascii="Times New Roman" w:hAnsi="Times New Roman" w:cs="Times New Roman"/>
          <w:sz w:val="24"/>
          <w:szCs w:val="24"/>
          <w:lang w:val="es-MX"/>
        </w:rPr>
        <w:t xml:space="preserve">En las categorías relativas a la auto-presentación, uno de los entrevistados se autodefine como: “[…] un personaje empresario […] socialmente conocido […] que venía de organizaciones empresariales ganaderas […], además de haber sido dirigente: “…en Canacintra, yo era vicepresidente del Consejo Coordi… Coordinador Empresarial…”. Reconoce, de igual forma, </w:t>
      </w:r>
      <w:r w:rsidRPr="00974876">
        <w:rPr>
          <w:rFonts w:ascii="Times New Roman" w:hAnsi="Times New Roman" w:cs="Times New Roman"/>
          <w:bCs/>
          <w:sz w:val="24"/>
          <w:szCs w:val="24"/>
          <w:lang w:val="es-MX"/>
        </w:rPr>
        <w:t xml:space="preserve">que </w:t>
      </w:r>
      <w:r w:rsidRPr="00974876">
        <w:rPr>
          <w:rFonts w:ascii="Times New Roman" w:hAnsi="Times New Roman" w:cs="Times New Roman"/>
          <w:sz w:val="24"/>
          <w:szCs w:val="24"/>
          <w:lang w:val="es-MX"/>
        </w:rPr>
        <w:t xml:space="preserve">se mantuvo durante muchos años como miembro del PRI, distante del </w:t>
      </w:r>
      <w:r w:rsidRPr="00974876">
        <w:rPr>
          <w:rFonts w:ascii="Times New Roman" w:hAnsi="Times New Roman" w:cs="Times New Roman"/>
          <w:i/>
          <w:sz w:val="24"/>
          <w:szCs w:val="24"/>
          <w:lang w:val="es-MX"/>
        </w:rPr>
        <w:t>locus</w:t>
      </w:r>
      <w:r w:rsidRPr="00974876">
        <w:rPr>
          <w:rFonts w:ascii="Times New Roman" w:hAnsi="Times New Roman" w:cs="Times New Roman"/>
          <w:sz w:val="24"/>
          <w:szCs w:val="24"/>
          <w:lang w:val="es-MX"/>
        </w:rPr>
        <w:t xml:space="preserve"> del poder, sin que la dirigencia decidiera seleccionarlo como su candidato a algún cargo de elección popular: “[…] sí tenía años […] inscrito en el PRI, pero realmente ajeno […]”.</w:t>
      </w:r>
    </w:p>
    <w:p w14:paraId="7F054239" w14:textId="77777777" w:rsidR="00AF09A1" w:rsidRPr="00974876" w:rsidRDefault="00AF09A1" w:rsidP="00AF09A1">
      <w:pPr>
        <w:autoSpaceDE w:val="0"/>
        <w:autoSpaceDN w:val="0"/>
        <w:adjustRightInd w:val="0"/>
        <w:spacing w:after="0" w:line="240" w:lineRule="auto"/>
        <w:ind w:left="720" w:right="720"/>
        <w:jc w:val="both"/>
        <w:rPr>
          <w:rFonts w:cstheme="minorHAnsi"/>
          <w:bCs/>
          <w:lang w:val="es-MX"/>
        </w:rPr>
      </w:pPr>
    </w:p>
    <w:p w14:paraId="07CA6F09" w14:textId="77777777" w:rsidR="00AF09A1" w:rsidRPr="00974876" w:rsidRDefault="00AF09A1" w:rsidP="00AF09A1">
      <w:pPr>
        <w:autoSpaceDE w:val="0"/>
        <w:autoSpaceDN w:val="0"/>
        <w:adjustRightInd w:val="0"/>
        <w:spacing w:after="0" w:line="240" w:lineRule="auto"/>
        <w:ind w:left="720" w:right="720"/>
        <w:jc w:val="both"/>
        <w:rPr>
          <w:rFonts w:ascii="Times New Roman" w:hAnsi="Times New Roman" w:cs="Times New Roman"/>
          <w:sz w:val="20"/>
          <w:szCs w:val="20"/>
          <w:u w:val="single"/>
          <w:lang w:val="es-MX"/>
        </w:rPr>
      </w:pPr>
      <w:r w:rsidRPr="00974876">
        <w:rPr>
          <w:rFonts w:ascii="Times New Roman" w:hAnsi="Times New Roman" w:cs="Times New Roman"/>
          <w:b/>
          <w:bCs/>
          <w:i/>
          <w:sz w:val="20"/>
          <w:szCs w:val="20"/>
          <w:lang w:val="es-MX"/>
        </w:rPr>
        <w:t xml:space="preserve">- </w:t>
      </w:r>
      <w:r w:rsidRPr="00974876">
        <w:rPr>
          <w:rFonts w:ascii="Times New Roman" w:hAnsi="Times New Roman" w:cs="Times New Roman"/>
          <w:sz w:val="20"/>
          <w:szCs w:val="20"/>
          <w:u w:val="single"/>
          <w:lang w:val="es-MX"/>
        </w:rPr>
        <w:t xml:space="preserve">[…] Pues mira, la verdad, yo estaba en CANACINTRA,/ yo era vicepresidente del consejo coordi… coordinador empresarial,/ y como el PRI no ganaba nada,/ tenía 12 años que el PAN no les daba oportunidad de ganar,/ no encontraron más que… dijeron “Pues hay que invitar a este hombre”./ </w:t>
      </w:r>
    </w:p>
    <w:p w14:paraId="7C125627" w14:textId="77777777" w:rsidR="00AF09A1" w:rsidRPr="00974876" w:rsidRDefault="00AF09A1" w:rsidP="00AF09A1">
      <w:pPr>
        <w:autoSpaceDE w:val="0"/>
        <w:autoSpaceDN w:val="0"/>
        <w:adjustRightInd w:val="0"/>
        <w:spacing w:after="0" w:line="240" w:lineRule="auto"/>
        <w:ind w:left="720" w:right="720"/>
        <w:jc w:val="both"/>
        <w:rPr>
          <w:rFonts w:ascii="Times New Roman" w:hAnsi="Times New Roman" w:cs="Times New Roman"/>
          <w:b/>
          <w:i/>
          <w:sz w:val="20"/>
          <w:szCs w:val="20"/>
          <w:lang w:val="es-MX"/>
        </w:rPr>
      </w:pPr>
      <w:r w:rsidRPr="00974876">
        <w:rPr>
          <w:rFonts w:ascii="Times New Roman" w:hAnsi="Times New Roman" w:cs="Times New Roman"/>
          <w:b/>
          <w:i/>
          <w:sz w:val="20"/>
          <w:szCs w:val="20"/>
          <w:lang w:val="es-MX"/>
        </w:rPr>
        <w:lastRenderedPageBreak/>
        <w:t>-¿Pero no eras militante?</w:t>
      </w:r>
    </w:p>
    <w:p w14:paraId="6680049C" w14:textId="77777777" w:rsidR="00AF09A1" w:rsidRPr="00974876" w:rsidRDefault="00AF09A1" w:rsidP="00AF09A1">
      <w:pPr>
        <w:autoSpaceDE w:val="0"/>
        <w:autoSpaceDN w:val="0"/>
        <w:adjustRightInd w:val="0"/>
        <w:spacing w:after="0" w:line="240" w:lineRule="auto"/>
        <w:ind w:left="720" w:right="720"/>
        <w:jc w:val="both"/>
        <w:rPr>
          <w:rFonts w:ascii="Times New Roman" w:hAnsi="Times New Roman" w:cs="Times New Roman"/>
          <w:sz w:val="20"/>
          <w:szCs w:val="20"/>
          <w:lang w:val="es-MX"/>
        </w:rPr>
      </w:pPr>
      <w:r w:rsidRPr="00974876">
        <w:rPr>
          <w:rFonts w:ascii="Times New Roman" w:hAnsi="Times New Roman" w:cs="Times New Roman"/>
          <w:bCs/>
          <w:sz w:val="20"/>
          <w:szCs w:val="20"/>
          <w:lang w:val="es-MX"/>
        </w:rPr>
        <w:t>-</w:t>
      </w:r>
      <w:r w:rsidRPr="00974876">
        <w:rPr>
          <w:rFonts w:ascii="Times New Roman" w:hAnsi="Times New Roman" w:cs="Times New Roman"/>
          <w:sz w:val="20"/>
          <w:szCs w:val="20"/>
          <w:lang w:val="es-MX"/>
        </w:rPr>
        <w:t>Bueno, realmente… (.) militante como… eh… como tal no,/ sí tenía años siendo… inscrito en el PRI,/ pero realmente ajeno =/</w:t>
      </w:r>
    </w:p>
    <w:p w14:paraId="583DCAFC" w14:textId="77777777" w:rsidR="00AF09A1" w:rsidRPr="00974876" w:rsidRDefault="00AF09A1" w:rsidP="00AF09A1">
      <w:pPr>
        <w:autoSpaceDE w:val="0"/>
        <w:autoSpaceDN w:val="0"/>
        <w:adjustRightInd w:val="0"/>
        <w:spacing w:after="0" w:line="240" w:lineRule="auto"/>
        <w:ind w:left="720" w:right="720"/>
        <w:jc w:val="both"/>
        <w:rPr>
          <w:rFonts w:ascii="Times New Roman" w:hAnsi="Times New Roman" w:cs="Times New Roman"/>
          <w:b/>
          <w:i/>
          <w:sz w:val="20"/>
          <w:szCs w:val="20"/>
          <w:lang w:val="es-MX"/>
        </w:rPr>
      </w:pPr>
      <w:r w:rsidRPr="00974876">
        <w:rPr>
          <w:rFonts w:ascii="Times New Roman" w:hAnsi="Times New Roman" w:cs="Times New Roman"/>
          <w:b/>
          <w:i/>
          <w:sz w:val="20"/>
          <w:szCs w:val="20"/>
          <w:lang w:val="es-MX"/>
        </w:rPr>
        <w:t>¿¡Ah, sí tenías tu registro, digamos!?</w:t>
      </w:r>
    </w:p>
    <w:p w14:paraId="55A0F81E" w14:textId="77777777" w:rsidR="00AF09A1" w:rsidRPr="00974876" w:rsidRDefault="00AF09A1" w:rsidP="00AF09A1">
      <w:pPr>
        <w:autoSpaceDE w:val="0"/>
        <w:autoSpaceDN w:val="0"/>
        <w:adjustRightInd w:val="0"/>
        <w:spacing w:after="0" w:line="240" w:lineRule="auto"/>
        <w:ind w:left="720" w:right="720"/>
        <w:jc w:val="both"/>
        <w:rPr>
          <w:rFonts w:ascii="Times New Roman" w:hAnsi="Times New Roman" w:cs="Times New Roman"/>
          <w:bCs/>
          <w:sz w:val="20"/>
          <w:szCs w:val="20"/>
          <w:lang w:val="es-MX"/>
        </w:rPr>
      </w:pPr>
      <w:r w:rsidRPr="00974876">
        <w:rPr>
          <w:rFonts w:ascii="Times New Roman" w:hAnsi="Times New Roman" w:cs="Times New Roman"/>
          <w:b/>
          <w:bCs/>
          <w:i/>
          <w:sz w:val="20"/>
          <w:szCs w:val="20"/>
          <w:lang w:val="es-MX"/>
        </w:rPr>
        <w:t>-</w:t>
      </w:r>
      <w:r w:rsidRPr="00974876">
        <w:rPr>
          <w:rFonts w:ascii="Times New Roman" w:hAnsi="Times New Roman" w:cs="Times New Roman"/>
          <w:sz w:val="20"/>
          <w:szCs w:val="20"/>
          <w:lang w:val="es-MX"/>
        </w:rPr>
        <w:t>Sí registro, pero, realmente ajeno totalmente…/</w:t>
      </w:r>
    </w:p>
    <w:p w14:paraId="1B5B772F" w14:textId="77777777" w:rsidR="00AF09A1" w:rsidRPr="00974876" w:rsidRDefault="00AF09A1" w:rsidP="00AF09A1">
      <w:pPr>
        <w:autoSpaceDE w:val="0"/>
        <w:autoSpaceDN w:val="0"/>
        <w:adjustRightInd w:val="0"/>
        <w:spacing w:after="0" w:line="240" w:lineRule="auto"/>
        <w:ind w:left="720" w:right="720"/>
        <w:jc w:val="both"/>
        <w:rPr>
          <w:rFonts w:ascii="Times New Roman" w:hAnsi="Times New Roman" w:cs="Times New Roman"/>
          <w:b/>
          <w:sz w:val="20"/>
          <w:szCs w:val="20"/>
          <w:lang w:val="es-MX"/>
        </w:rPr>
      </w:pPr>
      <w:r w:rsidRPr="00974876">
        <w:rPr>
          <w:rFonts w:ascii="Times New Roman" w:hAnsi="Times New Roman" w:cs="Times New Roman"/>
          <w:b/>
          <w:sz w:val="20"/>
          <w:szCs w:val="20"/>
          <w:lang w:val="es-MX"/>
        </w:rPr>
        <w:t>-Ok.</w:t>
      </w:r>
    </w:p>
    <w:p w14:paraId="1EF80936" w14:textId="77777777" w:rsidR="00AF09A1" w:rsidRPr="00974876" w:rsidRDefault="00AF09A1" w:rsidP="00AF09A1">
      <w:pPr>
        <w:autoSpaceDE w:val="0"/>
        <w:autoSpaceDN w:val="0"/>
        <w:adjustRightInd w:val="0"/>
        <w:spacing w:after="0" w:line="240" w:lineRule="auto"/>
        <w:ind w:left="720" w:right="720"/>
        <w:jc w:val="both"/>
        <w:rPr>
          <w:rFonts w:ascii="Times New Roman" w:hAnsi="Times New Roman" w:cs="Times New Roman"/>
          <w:sz w:val="20"/>
          <w:szCs w:val="20"/>
          <w:lang w:val="es-MX"/>
        </w:rPr>
      </w:pPr>
      <w:r w:rsidRPr="00974876">
        <w:rPr>
          <w:rFonts w:ascii="Times New Roman" w:hAnsi="Times New Roman" w:cs="Times New Roman"/>
          <w:b/>
          <w:bCs/>
          <w:sz w:val="20"/>
          <w:szCs w:val="20"/>
          <w:lang w:val="es-MX"/>
        </w:rPr>
        <w:t>-</w:t>
      </w:r>
      <w:r w:rsidRPr="00974876">
        <w:rPr>
          <w:rFonts w:ascii="Times New Roman" w:hAnsi="Times New Roman" w:cs="Times New Roman"/>
          <w:sz w:val="20"/>
          <w:szCs w:val="20"/>
          <w:lang w:val="es-MX"/>
        </w:rPr>
        <w:t xml:space="preserve">…y fueron y me invitaron “x” o los grandes gurús… los gran…/ [porque sabían que no la hacían]./ </w:t>
      </w:r>
    </w:p>
    <w:p w14:paraId="2C862CDE" w14:textId="77777777" w:rsidR="00AF09A1" w:rsidRPr="00974876" w:rsidRDefault="00AF09A1" w:rsidP="00AF09A1">
      <w:pPr>
        <w:autoSpaceDE w:val="0"/>
        <w:autoSpaceDN w:val="0"/>
        <w:adjustRightInd w:val="0"/>
        <w:spacing w:after="0" w:line="240" w:lineRule="auto"/>
        <w:ind w:left="720" w:right="720"/>
        <w:jc w:val="both"/>
        <w:rPr>
          <w:rFonts w:ascii="Times New Roman" w:hAnsi="Times New Roman" w:cs="Times New Roman"/>
          <w:b/>
          <w:sz w:val="20"/>
          <w:szCs w:val="20"/>
          <w:lang w:val="es-MX"/>
        </w:rPr>
      </w:pPr>
      <w:r w:rsidRPr="00974876">
        <w:rPr>
          <w:rFonts w:ascii="Times New Roman" w:hAnsi="Times New Roman" w:cs="Times New Roman"/>
          <w:b/>
          <w:sz w:val="20"/>
          <w:szCs w:val="20"/>
          <w:lang w:val="es-MX"/>
        </w:rPr>
        <w:t>[No le quisieron entrar].</w:t>
      </w:r>
    </w:p>
    <w:p w14:paraId="327408BB" w14:textId="77777777" w:rsidR="00AF09A1" w:rsidRPr="00974876" w:rsidRDefault="00AF09A1" w:rsidP="00AF09A1">
      <w:pPr>
        <w:autoSpaceDE w:val="0"/>
        <w:autoSpaceDN w:val="0"/>
        <w:adjustRightInd w:val="0"/>
        <w:spacing w:after="0" w:line="240" w:lineRule="auto"/>
        <w:ind w:left="720" w:right="720"/>
        <w:jc w:val="both"/>
        <w:rPr>
          <w:rFonts w:ascii="Times New Roman" w:hAnsi="Times New Roman" w:cs="Times New Roman"/>
          <w:bCs/>
          <w:sz w:val="20"/>
          <w:szCs w:val="20"/>
          <w:lang w:val="es-MX"/>
        </w:rPr>
      </w:pPr>
      <w:r w:rsidRPr="00974876">
        <w:rPr>
          <w:rFonts w:ascii="Times New Roman" w:hAnsi="Times New Roman" w:cs="Times New Roman"/>
          <w:b/>
          <w:bCs/>
          <w:sz w:val="20"/>
          <w:szCs w:val="20"/>
          <w:lang w:val="es-MX"/>
        </w:rPr>
        <w:t xml:space="preserve">- </w:t>
      </w:r>
      <w:r w:rsidRPr="00974876">
        <w:rPr>
          <w:rFonts w:ascii="Times New Roman" w:hAnsi="Times New Roman" w:cs="Times New Roman"/>
          <w:sz w:val="20"/>
          <w:szCs w:val="20"/>
          <w:lang w:val="es-MX"/>
        </w:rPr>
        <w:t>¡Pues no, no la iban a hacer!/</w:t>
      </w:r>
      <w:r w:rsidRPr="00974876">
        <w:rPr>
          <w:rFonts w:ascii="Times New Roman" w:hAnsi="Times New Roman" w:cs="Times New Roman"/>
          <w:b/>
          <w:bCs/>
          <w:sz w:val="20"/>
          <w:szCs w:val="20"/>
          <w:lang w:val="es-MX"/>
        </w:rPr>
        <w:t xml:space="preserve"> </w:t>
      </w:r>
      <w:r w:rsidRPr="00974876">
        <w:rPr>
          <w:rFonts w:ascii="Times New Roman" w:hAnsi="Times New Roman" w:cs="Times New Roman"/>
          <w:sz w:val="20"/>
          <w:szCs w:val="20"/>
          <w:lang w:val="es-MX"/>
        </w:rPr>
        <w:t xml:space="preserve">Entonces tenían que buscar un personaje empresario,/ un personaje socialmente conocido,/ un empresario que venía de organizaciones empresariales ganaderas/ y::: y bueno, la verdad, </w:t>
      </w:r>
      <w:r w:rsidRPr="00974876">
        <w:rPr>
          <w:rFonts w:ascii="Times New Roman" w:hAnsi="Times New Roman" w:cs="Times New Roman"/>
          <w:sz w:val="20"/>
          <w:szCs w:val="20"/>
          <w:u w:val="single"/>
          <w:lang w:val="es-MX"/>
        </w:rPr>
        <w:t>sí</w:t>
      </w:r>
      <w:r w:rsidRPr="00974876">
        <w:rPr>
          <w:rFonts w:ascii="Times New Roman" w:hAnsi="Times New Roman" w:cs="Times New Roman"/>
          <w:sz w:val="20"/>
          <w:szCs w:val="20"/>
          <w:lang w:val="es-MX"/>
        </w:rPr>
        <w:t xml:space="preserve"> tomé la opción,/ porque además no había otra opción,/ recuerda que hasta el año 2014 o eras candidato de un partido o no podías ejercer tus derechos…/ constitucionales de votar y ser votado./</w:t>
      </w:r>
      <w:r w:rsidR="003211C3" w:rsidRPr="00974876">
        <w:rPr>
          <w:rStyle w:val="FootnoteReference"/>
          <w:rFonts w:ascii="Times New Roman" w:hAnsi="Times New Roman" w:cs="Times New Roman"/>
          <w:sz w:val="20"/>
          <w:szCs w:val="20"/>
          <w:lang w:val="es-MX"/>
        </w:rPr>
        <w:footnoteReference w:id="55"/>
      </w:r>
    </w:p>
    <w:p w14:paraId="287FBDBC" w14:textId="77777777" w:rsidR="00AF09A1" w:rsidRPr="00974876" w:rsidRDefault="00AF09A1" w:rsidP="00AF09A1">
      <w:pPr>
        <w:pStyle w:val="NoSpacing"/>
        <w:jc w:val="both"/>
        <w:rPr>
          <w:rFonts w:cstheme="minorHAnsi"/>
          <w:lang w:val="es-MX"/>
        </w:rPr>
      </w:pPr>
    </w:p>
    <w:p w14:paraId="479E99EE" w14:textId="77777777" w:rsidR="00AF09A1" w:rsidRPr="00974876" w:rsidRDefault="00AF09A1" w:rsidP="00AF09A1">
      <w:pPr>
        <w:autoSpaceDE w:val="0"/>
        <w:autoSpaceDN w:val="0"/>
        <w:adjustRightInd w:val="0"/>
        <w:spacing w:after="0" w:line="360" w:lineRule="auto"/>
        <w:ind w:firstLine="720"/>
        <w:jc w:val="both"/>
        <w:rPr>
          <w:rFonts w:ascii="Times New Roman" w:hAnsi="Times New Roman" w:cs="Times New Roman"/>
          <w:sz w:val="24"/>
          <w:szCs w:val="24"/>
          <w:lang w:val="es-MX"/>
        </w:rPr>
      </w:pPr>
      <w:r w:rsidRPr="00974876">
        <w:rPr>
          <w:rFonts w:ascii="Times New Roman" w:hAnsi="Times New Roman" w:cs="Times New Roman"/>
          <w:sz w:val="24"/>
          <w:szCs w:val="24"/>
          <w:lang w:val="es-MX"/>
        </w:rPr>
        <w:t xml:space="preserve">Nuestro informante llega a considerar que los dirigentes de su partido estaban desesperados por la falta de triunfos electorales: “…como el PRI no ganaba nada, tenía 12 años que el PAN no les daba oportunidad de ganar…”. Y que, si seguían proponiendo candidatos de perfil tradicional priísta, fracasarían de nuevo en su intento por ganar las elecciones: “[…] sabían que […] no la iban a hacer […]”.  Todos estos elementos se conjugaron, según nos comenta, para que: “[…] los grandes gurús […]”, es decir la </w:t>
      </w:r>
      <w:r w:rsidR="009A113B" w:rsidRPr="00974876">
        <w:rPr>
          <w:rFonts w:ascii="Times New Roman" w:hAnsi="Times New Roman" w:cs="Times New Roman"/>
          <w:sz w:val="24"/>
          <w:szCs w:val="24"/>
          <w:lang w:val="es-MX"/>
        </w:rPr>
        <w:t>fdo</w:t>
      </w:r>
      <w:r w:rsidR="008D3895" w:rsidRPr="00974876">
        <w:rPr>
          <w:rFonts w:ascii="Times New Roman" w:hAnsi="Times New Roman" w:cs="Times New Roman"/>
          <w:sz w:val="24"/>
          <w:szCs w:val="24"/>
          <w:lang w:val="es-MX"/>
        </w:rPr>
        <w:t xml:space="preserve"> </w:t>
      </w:r>
      <w:r w:rsidRPr="00974876">
        <w:rPr>
          <w:rFonts w:ascii="Times New Roman" w:hAnsi="Times New Roman" w:cs="Times New Roman"/>
          <w:sz w:val="24"/>
          <w:szCs w:val="24"/>
          <w:lang w:val="es-MX"/>
        </w:rPr>
        <w:t xml:space="preserve">de su partido, se decidieran por: “[…] buscar un personaje empresario […]”, motivo por el cual “[…] fueron y me invitaron […]” a participar como candidato. </w:t>
      </w:r>
    </w:p>
    <w:p w14:paraId="2A8427FD" w14:textId="77777777" w:rsidR="00AF09A1" w:rsidRPr="00974876" w:rsidRDefault="00AF09A1" w:rsidP="00AF09A1">
      <w:pPr>
        <w:pStyle w:val="NoSpacing"/>
        <w:spacing w:line="360" w:lineRule="auto"/>
        <w:ind w:firstLine="720"/>
        <w:jc w:val="both"/>
        <w:rPr>
          <w:rFonts w:ascii="Times New Roman" w:hAnsi="Times New Roman" w:cs="Times New Roman"/>
          <w:sz w:val="24"/>
          <w:szCs w:val="24"/>
          <w:lang w:val="es-MX"/>
        </w:rPr>
      </w:pPr>
      <w:r w:rsidRPr="00974876">
        <w:rPr>
          <w:rFonts w:ascii="Times New Roman" w:hAnsi="Times New Roman" w:cs="Times New Roman"/>
          <w:sz w:val="24"/>
          <w:szCs w:val="24"/>
          <w:lang w:val="es-MX"/>
        </w:rPr>
        <w:t xml:space="preserve">Y, fue una ‘invitación’ como esta la que conminó a nuestro informante a convertirse en el candidato de su partido: “[…]::: y bueno, la verdad, </w:t>
      </w:r>
      <w:r w:rsidRPr="00974876">
        <w:rPr>
          <w:rFonts w:ascii="Times New Roman" w:hAnsi="Times New Roman" w:cs="Times New Roman"/>
          <w:sz w:val="24"/>
          <w:szCs w:val="24"/>
          <w:u w:val="single"/>
          <w:lang w:val="es-MX"/>
        </w:rPr>
        <w:t>sí</w:t>
      </w:r>
      <w:r w:rsidRPr="00974876">
        <w:rPr>
          <w:rFonts w:ascii="Times New Roman" w:hAnsi="Times New Roman" w:cs="Times New Roman"/>
          <w:sz w:val="24"/>
          <w:szCs w:val="24"/>
          <w:lang w:val="es-MX"/>
        </w:rPr>
        <w:t xml:space="preserve"> tomé la opción […]”. Al final del párrafo anterior se argumenta que tal decisión estuvo motivada, además, por las restricciones legales que hasta entonces solo permitían participar en las contiendas electorales a través de los </w:t>
      </w:r>
      <w:r w:rsidR="008D3895" w:rsidRPr="00974876">
        <w:rPr>
          <w:rFonts w:ascii="Times New Roman" w:hAnsi="Times New Roman" w:cs="Times New Roman"/>
          <w:sz w:val="24"/>
          <w:szCs w:val="24"/>
          <w:lang w:val="es-MX"/>
        </w:rPr>
        <w:t>pp</w:t>
      </w:r>
      <w:r w:rsidRPr="00974876">
        <w:rPr>
          <w:rFonts w:ascii="Times New Roman" w:hAnsi="Times New Roman" w:cs="Times New Roman"/>
          <w:sz w:val="24"/>
          <w:szCs w:val="24"/>
          <w:lang w:val="es-MX"/>
        </w:rPr>
        <w:t>: “[…] porque además no había otra opción […]”.</w:t>
      </w:r>
    </w:p>
    <w:p w14:paraId="2AFED74C" w14:textId="77777777" w:rsidR="00AF09A1" w:rsidRPr="00974876" w:rsidRDefault="00AF09A1" w:rsidP="00AF09A1">
      <w:pPr>
        <w:pStyle w:val="NoSpacing"/>
        <w:spacing w:line="360" w:lineRule="auto"/>
        <w:jc w:val="both"/>
        <w:rPr>
          <w:rFonts w:ascii="Times New Roman" w:hAnsi="Times New Roman" w:cs="Times New Roman"/>
          <w:sz w:val="24"/>
          <w:szCs w:val="24"/>
          <w:lang w:val="es-MX"/>
        </w:rPr>
      </w:pPr>
    </w:p>
    <w:p w14:paraId="0D9655E7" w14:textId="77777777" w:rsidR="00AF09A1" w:rsidRPr="00974876" w:rsidRDefault="00AF09A1" w:rsidP="008D3895">
      <w:pPr>
        <w:pStyle w:val="ListParagraph"/>
        <w:numPr>
          <w:ilvl w:val="1"/>
          <w:numId w:val="4"/>
        </w:numPr>
        <w:autoSpaceDE w:val="0"/>
        <w:autoSpaceDN w:val="0"/>
        <w:adjustRightInd w:val="0"/>
        <w:spacing w:after="0" w:line="240" w:lineRule="auto"/>
        <w:jc w:val="both"/>
        <w:rPr>
          <w:rFonts w:ascii="Times New Roman" w:hAnsi="Times New Roman" w:cs="Times New Roman"/>
          <w:sz w:val="24"/>
          <w:szCs w:val="24"/>
          <w:lang w:val="es-MX"/>
        </w:rPr>
      </w:pPr>
      <w:r w:rsidRPr="00974876">
        <w:rPr>
          <w:rFonts w:ascii="Times New Roman" w:hAnsi="Times New Roman" w:cs="Times New Roman"/>
          <w:b/>
          <w:sz w:val="24"/>
          <w:szCs w:val="24"/>
          <w:lang w:val="es-MX"/>
        </w:rPr>
        <w:t xml:space="preserve"> Los sistemas de creencias (neoliberalismo, presidencialismo) y el sistema social (intercambio)</w:t>
      </w:r>
    </w:p>
    <w:p w14:paraId="5B6A49D8" w14:textId="77777777" w:rsidR="008D3895" w:rsidRPr="00974876" w:rsidRDefault="008D3895" w:rsidP="008D3895">
      <w:pPr>
        <w:autoSpaceDE w:val="0"/>
        <w:autoSpaceDN w:val="0"/>
        <w:adjustRightInd w:val="0"/>
        <w:spacing w:after="0" w:line="240" w:lineRule="auto"/>
        <w:jc w:val="both"/>
        <w:rPr>
          <w:rFonts w:ascii="Times New Roman" w:hAnsi="Times New Roman" w:cs="Times New Roman"/>
          <w:sz w:val="24"/>
          <w:szCs w:val="24"/>
          <w:lang w:val="es-MX"/>
        </w:rPr>
      </w:pPr>
    </w:p>
    <w:p w14:paraId="179FD5E3" w14:textId="77777777" w:rsidR="00AF09A1" w:rsidRPr="00974876" w:rsidRDefault="00AF09A1" w:rsidP="00AF09A1">
      <w:pPr>
        <w:autoSpaceDE w:val="0"/>
        <w:autoSpaceDN w:val="0"/>
        <w:adjustRightInd w:val="0"/>
        <w:spacing w:after="0" w:line="360" w:lineRule="auto"/>
        <w:jc w:val="both"/>
        <w:rPr>
          <w:rFonts w:ascii="Times New Roman" w:hAnsi="Times New Roman" w:cs="Times New Roman"/>
          <w:sz w:val="24"/>
          <w:szCs w:val="24"/>
          <w:lang w:val="es-MX"/>
        </w:rPr>
      </w:pPr>
      <w:r w:rsidRPr="00974876">
        <w:rPr>
          <w:rFonts w:ascii="Times New Roman" w:hAnsi="Times New Roman" w:cs="Times New Roman"/>
          <w:sz w:val="24"/>
          <w:szCs w:val="24"/>
          <w:lang w:val="es-MX"/>
        </w:rPr>
        <w:t>La primera categoría que se observa en la entrada del párrafo, y que aparece consistentemente a lo largo de las entrevistas, es que ambos tipos de agentes (</w:t>
      </w:r>
      <w:r w:rsidR="009A113B" w:rsidRPr="00974876">
        <w:rPr>
          <w:rFonts w:ascii="Times New Roman" w:hAnsi="Times New Roman" w:cs="Times New Roman"/>
          <w:sz w:val="24"/>
          <w:szCs w:val="24"/>
          <w:lang w:val="es-MX"/>
        </w:rPr>
        <w:t>fdo</w:t>
      </w:r>
      <w:r w:rsidR="003B6970" w:rsidRPr="00974876">
        <w:rPr>
          <w:rFonts w:ascii="Times New Roman" w:hAnsi="Times New Roman" w:cs="Times New Roman"/>
          <w:sz w:val="24"/>
          <w:szCs w:val="24"/>
          <w:lang w:val="es-MX"/>
        </w:rPr>
        <w:t xml:space="preserve"> y </w:t>
      </w:r>
      <w:r w:rsidR="009A113B" w:rsidRPr="00974876">
        <w:rPr>
          <w:rFonts w:ascii="Times New Roman" w:hAnsi="Times New Roman" w:cs="Times New Roman"/>
          <w:sz w:val="24"/>
          <w:szCs w:val="24"/>
          <w:lang w:val="es-MX"/>
        </w:rPr>
        <w:t>mdo</w:t>
      </w:r>
      <w:r w:rsidRPr="00974876">
        <w:rPr>
          <w:rFonts w:ascii="Times New Roman" w:hAnsi="Times New Roman" w:cs="Times New Roman"/>
          <w:sz w:val="24"/>
          <w:szCs w:val="24"/>
          <w:lang w:val="es-MX"/>
        </w:rPr>
        <w:t>) comparten unos sistemas de creencias. Entre ellos utilizan, a la vez que promueven, la ideología político-económica del ‘neoliberalismo’.</w:t>
      </w:r>
      <w:r w:rsidRPr="00974876">
        <w:rPr>
          <w:rStyle w:val="FootnoteReference"/>
          <w:rFonts w:ascii="Times New Roman" w:hAnsi="Times New Roman" w:cs="Times New Roman"/>
          <w:sz w:val="20"/>
          <w:szCs w:val="20"/>
          <w:lang w:val="es-MX"/>
        </w:rPr>
        <w:footnoteReference w:id="56"/>
      </w:r>
      <w:r w:rsidRPr="00974876">
        <w:rPr>
          <w:rFonts w:ascii="Times New Roman" w:hAnsi="Times New Roman" w:cs="Times New Roman"/>
          <w:sz w:val="20"/>
          <w:szCs w:val="20"/>
          <w:lang w:val="es-MX"/>
        </w:rPr>
        <w:t xml:space="preserve"> </w:t>
      </w:r>
      <w:r w:rsidRPr="00974876">
        <w:rPr>
          <w:rFonts w:ascii="Times New Roman" w:hAnsi="Times New Roman" w:cs="Times New Roman"/>
          <w:sz w:val="24"/>
          <w:szCs w:val="24"/>
          <w:lang w:val="es-MX"/>
        </w:rPr>
        <w:t>Ambas categorías de agentes en este partido están convencidos (lo creen y lo valoran) de que un perfil como éste sería la mejor estrategia para ganar esta elección.</w:t>
      </w:r>
    </w:p>
    <w:p w14:paraId="69DD26F3" w14:textId="77777777" w:rsidR="00AF09A1" w:rsidRPr="00974876" w:rsidRDefault="00AF09A1" w:rsidP="00AF09A1">
      <w:pPr>
        <w:autoSpaceDE w:val="0"/>
        <w:autoSpaceDN w:val="0"/>
        <w:adjustRightInd w:val="0"/>
        <w:spacing w:after="0" w:line="240" w:lineRule="auto"/>
        <w:jc w:val="both"/>
        <w:rPr>
          <w:rFonts w:cstheme="minorHAnsi"/>
          <w:lang w:val="es-MX"/>
        </w:rPr>
      </w:pPr>
    </w:p>
    <w:p w14:paraId="642C2F09" w14:textId="77777777" w:rsidR="00AF09A1" w:rsidRPr="00974876" w:rsidRDefault="00AF09A1" w:rsidP="00AF09A1">
      <w:pPr>
        <w:pStyle w:val="NoSpacing"/>
        <w:ind w:left="720" w:right="720"/>
        <w:jc w:val="both"/>
        <w:rPr>
          <w:rFonts w:ascii="Times New Roman" w:hAnsi="Times New Roman" w:cs="Times New Roman"/>
          <w:sz w:val="20"/>
          <w:szCs w:val="20"/>
          <w:lang w:val="es-MX"/>
        </w:rPr>
      </w:pPr>
      <w:r w:rsidRPr="00974876">
        <w:rPr>
          <w:rFonts w:ascii="Times New Roman" w:hAnsi="Times New Roman" w:cs="Times New Roman"/>
          <w:sz w:val="20"/>
          <w:szCs w:val="20"/>
          <w:lang w:val="es-MX"/>
        </w:rPr>
        <w:t xml:space="preserve">-[…] </w:t>
      </w:r>
      <w:r w:rsidRPr="00974876">
        <w:rPr>
          <w:rFonts w:ascii="Times New Roman" w:hAnsi="Times New Roman" w:cs="Times New Roman"/>
          <w:sz w:val="20"/>
          <w:szCs w:val="20"/>
          <w:u w:val="single"/>
          <w:lang w:val="es-MX"/>
        </w:rPr>
        <w:t>Pues mira, la verdad, yo estaba en Canacintra,/ yo era vicepresidente del consejo coordi… coordinador empresarial,/</w:t>
      </w:r>
      <w:r w:rsidRPr="00974876">
        <w:rPr>
          <w:rFonts w:ascii="Times New Roman" w:hAnsi="Times New Roman" w:cs="Times New Roman"/>
          <w:sz w:val="20"/>
          <w:szCs w:val="20"/>
          <w:lang w:val="es-MX"/>
        </w:rPr>
        <w:t xml:space="preserve"> […] Entonces tenían que buscar un personaje empresario, un personaje socialmente conocido, un empresario que venía de organizaciones empresariales ganaderas y::: y bueno, la verdad, </w:t>
      </w:r>
      <w:r w:rsidRPr="00974876">
        <w:rPr>
          <w:rFonts w:ascii="Times New Roman" w:hAnsi="Times New Roman" w:cs="Times New Roman"/>
          <w:sz w:val="20"/>
          <w:szCs w:val="20"/>
          <w:u w:val="single"/>
          <w:lang w:val="es-MX"/>
        </w:rPr>
        <w:t>sí</w:t>
      </w:r>
      <w:r w:rsidRPr="00974876">
        <w:rPr>
          <w:rFonts w:ascii="Times New Roman" w:hAnsi="Times New Roman" w:cs="Times New Roman"/>
          <w:sz w:val="20"/>
          <w:szCs w:val="20"/>
          <w:lang w:val="es-MX"/>
        </w:rPr>
        <w:t xml:space="preserve"> tomé la opción, porque además no había otra opción […].</w:t>
      </w:r>
    </w:p>
    <w:p w14:paraId="0E1568A7" w14:textId="77777777" w:rsidR="00AF09A1" w:rsidRPr="00974876" w:rsidRDefault="00AF09A1" w:rsidP="00AF09A1">
      <w:pPr>
        <w:autoSpaceDE w:val="0"/>
        <w:autoSpaceDN w:val="0"/>
        <w:adjustRightInd w:val="0"/>
        <w:spacing w:after="0" w:line="360" w:lineRule="auto"/>
        <w:ind w:firstLine="720"/>
        <w:jc w:val="both"/>
        <w:rPr>
          <w:rFonts w:cstheme="minorHAnsi"/>
          <w:lang w:val="es-MX"/>
        </w:rPr>
      </w:pPr>
    </w:p>
    <w:p w14:paraId="665C9639" w14:textId="77777777" w:rsidR="00AF09A1" w:rsidRPr="00974876" w:rsidRDefault="00AF09A1" w:rsidP="00AF09A1">
      <w:pPr>
        <w:autoSpaceDE w:val="0"/>
        <w:autoSpaceDN w:val="0"/>
        <w:adjustRightInd w:val="0"/>
        <w:spacing w:after="0" w:line="360" w:lineRule="auto"/>
        <w:ind w:firstLine="720"/>
        <w:jc w:val="both"/>
        <w:rPr>
          <w:rFonts w:ascii="Times New Roman" w:hAnsi="Times New Roman" w:cs="Times New Roman"/>
          <w:sz w:val="24"/>
          <w:szCs w:val="24"/>
          <w:lang w:val="es-MX"/>
        </w:rPr>
      </w:pPr>
      <w:r w:rsidRPr="00974876">
        <w:rPr>
          <w:rFonts w:ascii="Times New Roman" w:hAnsi="Times New Roman" w:cs="Times New Roman"/>
          <w:sz w:val="24"/>
          <w:szCs w:val="24"/>
          <w:lang w:val="es-MX"/>
        </w:rPr>
        <w:t xml:space="preserve">De acuerdo con lo que se puede observar en el fragmento anterior, será este sistema de creencias y valores compartidos el que lleve a ambas categorías de agentes a actuar en el sentido en el que lo hacen. Por una parte, la </w:t>
      </w:r>
      <w:r w:rsidR="009A113B" w:rsidRPr="00974876">
        <w:rPr>
          <w:rFonts w:ascii="Times New Roman" w:hAnsi="Times New Roman" w:cs="Times New Roman"/>
          <w:sz w:val="24"/>
          <w:szCs w:val="24"/>
          <w:lang w:val="es-MX"/>
        </w:rPr>
        <w:t>fdo</w:t>
      </w:r>
      <w:r w:rsidR="003B6970" w:rsidRPr="00974876">
        <w:rPr>
          <w:rFonts w:ascii="Times New Roman" w:hAnsi="Times New Roman" w:cs="Times New Roman"/>
          <w:sz w:val="24"/>
          <w:szCs w:val="24"/>
          <w:lang w:val="es-MX"/>
        </w:rPr>
        <w:t xml:space="preserve"> </w:t>
      </w:r>
      <w:r w:rsidRPr="00974876">
        <w:rPr>
          <w:rFonts w:ascii="Times New Roman" w:hAnsi="Times New Roman" w:cs="Times New Roman"/>
          <w:sz w:val="24"/>
          <w:szCs w:val="24"/>
          <w:lang w:val="es-MX"/>
        </w:rPr>
        <w:t>tiene el poder para decidirse por un candidato con cualidades empresariales y que es ‘promotor’ del modelo económico neoliberal. También encontramos que otra categoría similar, ‘el presidencialismo’</w:t>
      </w:r>
      <w:r w:rsidRPr="00974876">
        <w:rPr>
          <w:rStyle w:val="FootnoteReference"/>
          <w:rFonts w:ascii="Times New Roman" w:hAnsi="Times New Roman" w:cs="Times New Roman"/>
          <w:sz w:val="20"/>
          <w:szCs w:val="20"/>
          <w:lang w:val="es-MX"/>
        </w:rPr>
        <w:footnoteReference w:id="57"/>
      </w:r>
      <w:r w:rsidRPr="00974876">
        <w:rPr>
          <w:rFonts w:ascii="Times New Roman" w:hAnsi="Times New Roman" w:cs="Times New Roman"/>
          <w:sz w:val="20"/>
          <w:szCs w:val="20"/>
          <w:lang w:val="es-MX"/>
        </w:rPr>
        <w:t xml:space="preserve"> </w:t>
      </w:r>
      <w:r w:rsidRPr="00974876">
        <w:rPr>
          <w:rFonts w:ascii="Times New Roman" w:hAnsi="Times New Roman" w:cs="Times New Roman"/>
          <w:sz w:val="24"/>
          <w:szCs w:val="24"/>
          <w:lang w:val="es-MX"/>
        </w:rPr>
        <w:t>o ‘ejecutivismo’,</w:t>
      </w:r>
      <w:r w:rsidRPr="00974876">
        <w:rPr>
          <w:rStyle w:val="FootnoteReference"/>
          <w:rFonts w:ascii="Times New Roman" w:hAnsi="Times New Roman" w:cs="Times New Roman"/>
          <w:sz w:val="20"/>
          <w:szCs w:val="20"/>
          <w:lang w:val="es-MX"/>
        </w:rPr>
        <w:footnoteReference w:id="58"/>
      </w:r>
      <w:r w:rsidRPr="00974876">
        <w:rPr>
          <w:rFonts w:ascii="Times New Roman" w:hAnsi="Times New Roman" w:cs="Times New Roman"/>
          <w:sz w:val="24"/>
          <w:szCs w:val="24"/>
          <w:lang w:val="es-MX"/>
        </w:rPr>
        <w:t xml:space="preserve"> se encuentra consistentemente vinculada con la del ‘neoliberalismo’. En la actividad política cotidiana, ambas categorías de actores practican y promueven de la misma manera el </w:t>
      </w:r>
      <w:r w:rsidR="003B6970" w:rsidRPr="00974876">
        <w:rPr>
          <w:rFonts w:ascii="Times New Roman" w:hAnsi="Times New Roman" w:cs="Times New Roman"/>
          <w:sz w:val="24"/>
          <w:szCs w:val="24"/>
          <w:lang w:val="es-MX"/>
        </w:rPr>
        <w:t>‘</w:t>
      </w:r>
      <w:r w:rsidRPr="00974876">
        <w:rPr>
          <w:rFonts w:ascii="Times New Roman" w:hAnsi="Times New Roman" w:cs="Times New Roman"/>
          <w:sz w:val="24"/>
          <w:szCs w:val="24"/>
          <w:lang w:val="es-MX"/>
        </w:rPr>
        <w:t>presidencialismo estratificado</w:t>
      </w:r>
      <w:r w:rsidR="003B6970" w:rsidRPr="00974876">
        <w:rPr>
          <w:rFonts w:ascii="Times New Roman" w:hAnsi="Times New Roman" w:cs="Times New Roman"/>
          <w:sz w:val="24"/>
          <w:szCs w:val="24"/>
          <w:lang w:val="es-MX"/>
        </w:rPr>
        <w:t>’</w:t>
      </w:r>
      <w:r w:rsidRPr="00974876">
        <w:rPr>
          <w:rFonts w:ascii="Times New Roman" w:hAnsi="Times New Roman" w:cs="Times New Roman"/>
          <w:sz w:val="24"/>
          <w:szCs w:val="24"/>
          <w:lang w:val="es-MX"/>
        </w:rPr>
        <w:t>, y serán ellos mismos, los interesados en los recursos (de asignación y de autoridad) que posee el partido,</w:t>
      </w:r>
      <w:r w:rsidRPr="00974876">
        <w:rPr>
          <w:rStyle w:val="FootnoteReference"/>
          <w:rFonts w:ascii="Times New Roman" w:hAnsi="Times New Roman" w:cs="Times New Roman"/>
          <w:sz w:val="20"/>
          <w:szCs w:val="20"/>
          <w:lang w:val="es-MX"/>
        </w:rPr>
        <w:footnoteReference w:id="59"/>
      </w:r>
      <w:r w:rsidRPr="00974876">
        <w:rPr>
          <w:rFonts w:ascii="Times New Roman" w:hAnsi="Times New Roman" w:cs="Times New Roman"/>
          <w:sz w:val="20"/>
          <w:szCs w:val="20"/>
          <w:lang w:val="es-MX"/>
        </w:rPr>
        <w:t xml:space="preserve"> </w:t>
      </w:r>
      <w:r w:rsidRPr="00974876">
        <w:rPr>
          <w:rFonts w:ascii="Times New Roman" w:hAnsi="Times New Roman" w:cs="Times New Roman"/>
          <w:sz w:val="24"/>
          <w:szCs w:val="24"/>
          <w:lang w:val="es-MX"/>
        </w:rPr>
        <w:t>quienes hagan preval</w:t>
      </w:r>
      <w:r w:rsidR="003B6970" w:rsidRPr="00974876">
        <w:rPr>
          <w:rFonts w:ascii="Times New Roman" w:hAnsi="Times New Roman" w:cs="Times New Roman"/>
          <w:sz w:val="24"/>
          <w:szCs w:val="24"/>
          <w:lang w:val="es-MX"/>
        </w:rPr>
        <w:t>ecer este sistema de creencias.</w:t>
      </w:r>
    </w:p>
    <w:p w14:paraId="08FBF475" w14:textId="77777777" w:rsidR="00AF09A1" w:rsidRPr="00974876" w:rsidRDefault="00AF09A1" w:rsidP="00AF09A1">
      <w:pPr>
        <w:autoSpaceDE w:val="0"/>
        <w:autoSpaceDN w:val="0"/>
        <w:adjustRightInd w:val="0"/>
        <w:spacing w:after="0" w:line="360" w:lineRule="auto"/>
        <w:ind w:firstLine="720"/>
        <w:jc w:val="both"/>
        <w:rPr>
          <w:rFonts w:ascii="Times New Roman" w:hAnsi="Times New Roman" w:cs="Times New Roman"/>
          <w:sz w:val="24"/>
          <w:szCs w:val="24"/>
          <w:lang w:val="es-MX"/>
        </w:rPr>
      </w:pPr>
      <w:r w:rsidRPr="00974876">
        <w:rPr>
          <w:rFonts w:ascii="Times New Roman" w:hAnsi="Times New Roman" w:cs="Times New Roman"/>
          <w:sz w:val="24"/>
          <w:szCs w:val="24"/>
          <w:lang w:val="es-MX"/>
        </w:rPr>
        <w:lastRenderedPageBreak/>
        <w:t>Por su parte, la categoría del sistema social del ‘intercambio’</w:t>
      </w:r>
      <w:r w:rsidRPr="00974876">
        <w:rPr>
          <w:rStyle w:val="FootnoteReference"/>
          <w:rFonts w:ascii="Times New Roman" w:hAnsi="Times New Roman" w:cs="Times New Roman"/>
          <w:sz w:val="20"/>
          <w:szCs w:val="20"/>
          <w:lang w:val="es-MX"/>
        </w:rPr>
        <w:footnoteReference w:id="60"/>
      </w:r>
      <w:r w:rsidRPr="00974876">
        <w:rPr>
          <w:rFonts w:ascii="Times New Roman" w:hAnsi="Times New Roman" w:cs="Times New Roman"/>
          <w:sz w:val="24"/>
          <w:szCs w:val="24"/>
          <w:lang w:val="es-MX"/>
        </w:rPr>
        <w:t xml:space="preserve"> se conecta con las ideologías del presidencialismo y neoliberalismo porque sin ella no podría funcionar. El intercambio subyace y promueve los actos (incluida la perseverancia y la paciencia) de los agentes en un determinado contexto.</w:t>
      </w:r>
      <w:r w:rsidRPr="00974876">
        <w:rPr>
          <w:rStyle w:val="FootnoteReference"/>
          <w:rFonts w:ascii="Times New Roman" w:hAnsi="Times New Roman" w:cs="Times New Roman"/>
          <w:sz w:val="20"/>
          <w:szCs w:val="20"/>
          <w:lang w:val="es-MX"/>
        </w:rPr>
        <w:footnoteReference w:id="61"/>
      </w:r>
      <w:r w:rsidRPr="00974876">
        <w:rPr>
          <w:rFonts w:ascii="Times New Roman" w:hAnsi="Times New Roman" w:cs="Times New Roman"/>
          <w:sz w:val="24"/>
          <w:szCs w:val="24"/>
          <w:lang w:val="es-MX"/>
        </w:rPr>
        <w:t xml:space="preserve"> Así, presidencialismo e intercambio se vuelven complementarios; por una parte, el presidencialismo cotidiano estratificado como </w:t>
      </w:r>
      <w:r w:rsidR="003B6970" w:rsidRPr="00974876">
        <w:rPr>
          <w:rFonts w:ascii="Times New Roman" w:hAnsi="Times New Roman" w:cs="Times New Roman"/>
          <w:sz w:val="24"/>
          <w:szCs w:val="24"/>
          <w:lang w:val="es-MX"/>
        </w:rPr>
        <w:t xml:space="preserve">un </w:t>
      </w:r>
      <w:r w:rsidRPr="00974876">
        <w:rPr>
          <w:rFonts w:ascii="Times New Roman" w:hAnsi="Times New Roman" w:cs="Times New Roman"/>
          <w:i/>
          <w:sz w:val="24"/>
          <w:szCs w:val="24"/>
          <w:lang w:val="es-MX"/>
        </w:rPr>
        <w:t>frame</w:t>
      </w:r>
      <w:r w:rsidR="00012A53" w:rsidRPr="00974876">
        <w:rPr>
          <w:rFonts w:ascii="Times New Roman" w:hAnsi="Times New Roman" w:cs="Times New Roman"/>
          <w:i/>
          <w:sz w:val="24"/>
          <w:szCs w:val="24"/>
          <w:lang w:val="es-MX"/>
        </w:rPr>
        <w:t>;</w:t>
      </w:r>
      <w:r w:rsidR="00012A53" w:rsidRPr="00974876">
        <w:rPr>
          <w:rStyle w:val="FootnoteReference"/>
          <w:rFonts w:ascii="Times New Roman" w:hAnsi="Times New Roman" w:cs="Times New Roman"/>
          <w:i/>
          <w:sz w:val="24"/>
          <w:szCs w:val="24"/>
          <w:lang w:val="es-MX"/>
        </w:rPr>
        <w:footnoteReference w:id="62"/>
      </w:r>
      <w:r w:rsidRPr="00974876">
        <w:rPr>
          <w:rFonts w:ascii="Times New Roman" w:hAnsi="Times New Roman" w:cs="Times New Roman"/>
          <w:sz w:val="24"/>
          <w:szCs w:val="24"/>
          <w:lang w:val="es-MX"/>
        </w:rPr>
        <w:t xml:space="preserve"> una ideología que guía a los agentes en un determinado ambiente o contexto en el que se atribuye autoridad y poder a un agente (un </w:t>
      </w:r>
      <w:r w:rsidRPr="00974876">
        <w:rPr>
          <w:rFonts w:ascii="Times New Roman" w:hAnsi="Times New Roman" w:cs="Times New Roman"/>
          <w:i/>
          <w:sz w:val="24"/>
          <w:szCs w:val="24"/>
          <w:lang w:val="es-MX"/>
        </w:rPr>
        <w:t>nodo</w:t>
      </w:r>
      <w:r w:rsidRPr="00974876">
        <w:rPr>
          <w:rFonts w:ascii="Times New Roman" w:hAnsi="Times New Roman" w:cs="Times New Roman"/>
          <w:sz w:val="24"/>
          <w:szCs w:val="24"/>
          <w:lang w:val="es-MX"/>
        </w:rPr>
        <w:t xml:space="preserve"> o </w:t>
      </w:r>
      <w:r w:rsidRPr="00974876">
        <w:rPr>
          <w:rFonts w:ascii="Times New Roman" w:hAnsi="Times New Roman" w:cs="Times New Roman"/>
          <w:i/>
          <w:sz w:val="24"/>
          <w:szCs w:val="24"/>
          <w:lang w:val="es-MX"/>
        </w:rPr>
        <w:t>locus</w:t>
      </w:r>
      <w:r w:rsidRPr="00974876">
        <w:rPr>
          <w:rFonts w:ascii="Times New Roman" w:hAnsi="Times New Roman" w:cs="Times New Roman"/>
          <w:sz w:val="24"/>
          <w:szCs w:val="24"/>
          <w:lang w:val="es-MX"/>
        </w:rPr>
        <w:t xml:space="preserve"> de la estructura burocrática) y, por la otra, el procedimiento del intercambio, que puede ser material o simbólico</w:t>
      </w:r>
      <w:r w:rsidR="00012A53" w:rsidRPr="00974876">
        <w:rPr>
          <w:rFonts w:ascii="Times New Roman" w:hAnsi="Times New Roman" w:cs="Times New Roman"/>
          <w:sz w:val="24"/>
          <w:szCs w:val="24"/>
          <w:lang w:val="es-MX"/>
        </w:rPr>
        <w:t>,</w:t>
      </w:r>
      <w:r w:rsidR="00012A53" w:rsidRPr="00974876">
        <w:rPr>
          <w:rStyle w:val="FootnoteReference"/>
          <w:rFonts w:ascii="Times New Roman" w:hAnsi="Times New Roman" w:cs="Times New Roman"/>
          <w:sz w:val="24"/>
          <w:szCs w:val="24"/>
          <w:lang w:val="es-MX"/>
        </w:rPr>
        <w:footnoteReference w:id="63"/>
      </w:r>
      <w:r w:rsidRPr="00974876">
        <w:rPr>
          <w:rFonts w:ascii="Times New Roman" w:hAnsi="Times New Roman" w:cs="Times New Roman"/>
          <w:sz w:val="24"/>
          <w:szCs w:val="24"/>
          <w:lang w:val="es-MX"/>
        </w:rPr>
        <w:t xml:space="preserve"> en el que los agentes numerarios del </w:t>
      </w:r>
      <w:r w:rsidR="003B6970" w:rsidRPr="00974876">
        <w:rPr>
          <w:rFonts w:ascii="Times New Roman" w:hAnsi="Times New Roman" w:cs="Times New Roman"/>
          <w:sz w:val="24"/>
          <w:szCs w:val="24"/>
          <w:lang w:val="es-MX"/>
        </w:rPr>
        <w:t>pp</w:t>
      </w:r>
      <w:r w:rsidRPr="00974876">
        <w:rPr>
          <w:rFonts w:ascii="Times New Roman" w:hAnsi="Times New Roman" w:cs="Times New Roman"/>
          <w:sz w:val="24"/>
          <w:szCs w:val="24"/>
          <w:lang w:val="es-MX"/>
        </w:rPr>
        <w:t xml:space="preserve"> confían y han cifrado sus esperanzas de empleo </w:t>
      </w:r>
      <w:r w:rsidR="003B6970" w:rsidRPr="00974876">
        <w:rPr>
          <w:rFonts w:ascii="Times New Roman" w:hAnsi="Times New Roman" w:cs="Times New Roman"/>
          <w:sz w:val="24"/>
          <w:szCs w:val="24"/>
          <w:lang w:val="es-MX"/>
        </w:rPr>
        <w:t xml:space="preserve">o promoción </w:t>
      </w:r>
      <w:r w:rsidRPr="00974876">
        <w:rPr>
          <w:rFonts w:ascii="Times New Roman" w:hAnsi="Times New Roman" w:cs="Times New Roman"/>
          <w:sz w:val="24"/>
          <w:szCs w:val="24"/>
          <w:lang w:val="es-MX"/>
        </w:rPr>
        <w:t xml:space="preserve">en la esfera de la política a cambio de su militancia y activismo. Este detalle se observa en la manera en la que nuestro informante acata con gusto la disposición de convertirse en el candidato de su partido: “::: y bueno, la verdad, </w:t>
      </w:r>
      <w:r w:rsidRPr="00974876">
        <w:rPr>
          <w:rFonts w:ascii="Times New Roman" w:hAnsi="Times New Roman" w:cs="Times New Roman"/>
          <w:sz w:val="24"/>
          <w:szCs w:val="24"/>
          <w:u w:val="single"/>
          <w:lang w:val="es-MX"/>
        </w:rPr>
        <w:t>sí</w:t>
      </w:r>
      <w:r w:rsidRPr="00974876">
        <w:rPr>
          <w:rFonts w:ascii="Times New Roman" w:hAnsi="Times New Roman" w:cs="Times New Roman"/>
          <w:sz w:val="24"/>
          <w:szCs w:val="24"/>
          <w:lang w:val="es-MX"/>
        </w:rPr>
        <w:t xml:space="preserve"> tomé la opción”. </w:t>
      </w:r>
    </w:p>
    <w:p w14:paraId="44DDE79F" w14:textId="77777777" w:rsidR="00AF09A1" w:rsidRPr="00974876" w:rsidRDefault="00AF09A1" w:rsidP="00AF09A1">
      <w:pPr>
        <w:autoSpaceDE w:val="0"/>
        <w:autoSpaceDN w:val="0"/>
        <w:adjustRightInd w:val="0"/>
        <w:spacing w:after="0" w:line="360" w:lineRule="auto"/>
        <w:ind w:firstLine="720"/>
        <w:jc w:val="both"/>
        <w:rPr>
          <w:rFonts w:ascii="Times New Roman" w:hAnsi="Times New Roman" w:cs="Times New Roman"/>
          <w:sz w:val="24"/>
          <w:szCs w:val="24"/>
          <w:lang w:val="es-MX"/>
        </w:rPr>
      </w:pPr>
      <w:r w:rsidRPr="00974876">
        <w:rPr>
          <w:rFonts w:ascii="Times New Roman" w:hAnsi="Times New Roman" w:cs="Times New Roman"/>
          <w:sz w:val="24"/>
          <w:szCs w:val="24"/>
          <w:lang w:val="es-MX"/>
        </w:rPr>
        <w:t>La máxima ‘el que se mueve no sale en la foto’, que popularizó Fidel Velázquez, líder histórico de la Confederación de Trabajadores de México (</w:t>
      </w:r>
      <w:r w:rsidR="009A113B" w:rsidRPr="00974876">
        <w:rPr>
          <w:rFonts w:ascii="Times New Roman" w:hAnsi="Times New Roman" w:cs="Times New Roman"/>
          <w:sz w:val="24"/>
          <w:szCs w:val="24"/>
          <w:lang w:val="es-MX"/>
        </w:rPr>
        <w:t>Ctm</w:t>
      </w:r>
      <w:r w:rsidRPr="00974876">
        <w:rPr>
          <w:rFonts w:ascii="Times New Roman" w:hAnsi="Times New Roman" w:cs="Times New Roman"/>
          <w:sz w:val="24"/>
          <w:szCs w:val="24"/>
          <w:lang w:val="es-MX"/>
        </w:rPr>
        <w:t>),</w:t>
      </w:r>
      <w:r w:rsidRPr="00974876">
        <w:rPr>
          <w:rStyle w:val="FootnoteReference"/>
          <w:rFonts w:ascii="Times New Roman" w:hAnsi="Times New Roman" w:cs="Times New Roman"/>
          <w:sz w:val="24"/>
          <w:szCs w:val="24"/>
          <w:lang w:val="es-MX"/>
        </w:rPr>
        <w:footnoteReference w:id="64"/>
      </w:r>
      <w:r w:rsidRPr="00974876">
        <w:rPr>
          <w:rFonts w:ascii="Times New Roman" w:hAnsi="Times New Roman" w:cs="Times New Roman"/>
          <w:sz w:val="24"/>
          <w:szCs w:val="24"/>
          <w:lang w:val="es-MX"/>
        </w:rPr>
        <w:t xml:space="preserve"> será la mejor síntesis del </w:t>
      </w:r>
      <w:r w:rsidRPr="00974876">
        <w:rPr>
          <w:rFonts w:ascii="Times New Roman" w:hAnsi="Times New Roman" w:cs="Times New Roman"/>
          <w:i/>
          <w:sz w:val="24"/>
          <w:szCs w:val="24"/>
          <w:lang w:val="es-MX"/>
        </w:rPr>
        <w:t>frame</w:t>
      </w:r>
      <w:r w:rsidRPr="00974876">
        <w:rPr>
          <w:rFonts w:ascii="Times New Roman" w:hAnsi="Times New Roman" w:cs="Times New Roman"/>
          <w:sz w:val="24"/>
          <w:szCs w:val="24"/>
          <w:lang w:val="es-MX"/>
        </w:rPr>
        <w:t xml:space="preserve"> (elemento básico que conoce el actor) que es una regla que permite controlar a la </w:t>
      </w:r>
      <w:r w:rsidR="009A113B" w:rsidRPr="00974876">
        <w:rPr>
          <w:rFonts w:ascii="Times New Roman" w:hAnsi="Times New Roman" w:cs="Times New Roman"/>
          <w:sz w:val="24"/>
          <w:szCs w:val="24"/>
          <w:lang w:val="es-MX"/>
        </w:rPr>
        <w:t>mdo</w:t>
      </w:r>
      <w:r w:rsidRPr="00974876">
        <w:rPr>
          <w:rFonts w:ascii="Times New Roman" w:hAnsi="Times New Roman" w:cs="Times New Roman"/>
          <w:sz w:val="24"/>
          <w:szCs w:val="24"/>
          <w:lang w:val="es-MX"/>
        </w:rPr>
        <w:t xml:space="preserve"> interesada en las candidaturas de su partido. La </w:t>
      </w:r>
      <w:r w:rsidR="009A113B" w:rsidRPr="00974876">
        <w:rPr>
          <w:rFonts w:ascii="Times New Roman" w:hAnsi="Times New Roman" w:cs="Times New Roman"/>
          <w:sz w:val="24"/>
          <w:szCs w:val="24"/>
          <w:lang w:val="es-MX"/>
        </w:rPr>
        <w:t xml:space="preserve">fdo </w:t>
      </w:r>
      <w:r w:rsidRPr="00974876">
        <w:rPr>
          <w:rFonts w:ascii="Times New Roman" w:hAnsi="Times New Roman" w:cs="Times New Roman"/>
          <w:sz w:val="24"/>
          <w:szCs w:val="24"/>
          <w:lang w:val="es-MX"/>
        </w:rPr>
        <w:t xml:space="preserve">tiene el poder para reservarse el derecho de admitir a </w:t>
      </w:r>
      <w:r w:rsidRPr="00974876">
        <w:rPr>
          <w:rFonts w:ascii="Times New Roman" w:hAnsi="Times New Roman" w:cs="Times New Roman"/>
          <w:sz w:val="24"/>
          <w:szCs w:val="24"/>
          <w:lang w:val="es-MX"/>
        </w:rPr>
        <w:lastRenderedPageBreak/>
        <w:t xml:space="preserve">quien lo considere pertinente, ellos serán quienes mantengan el dominio sobre las designaciones de las candidaturas y, para lograrlo, deberán mantener, por diversos medios, el control y la disciplina de su membresía que nunca podrá intentar obtener una candidatura por otra vía que no sea la designación directa del o los miembros de la </w:t>
      </w:r>
      <w:r w:rsidR="009A113B" w:rsidRPr="00974876">
        <w:rPr>
          <w:rFonts w:ascii="Times New Roman" w:hAnsi="Times New Roman" w:cs="Times New Roman"/>
          <w:sz w:val="24"/>
          <w:szCs w:val="24"/>
          <w:lang w:val="es-MX"/>
        </w:rPr>
        <w:t>propia fdo</w:t>
      </w:r>
      <w:r w:rsidRPr="00974876">
        <w:rPr>
          <w:rFonts w:ascii="Times New Roman" w:hAnsi="Times New Roman" w:cs="Times New Roman"/>
          <w:sz w:val="24"/>
          <w:szCs w:val="24"/>
          <w:lang w:val="es-MX"/>
        </w:rPr>
        <w:t>. Quienes intenten trasgredir las normas informales que tutelan los agentes en esta organización (o movimiento</w:t>
      </w:r>
      <w:r w:rsidRPr="00974876">
        <w:rPr>
          <w:rStyle w:val="FootnoteReference"/>
          <w:rFonts w:ascii="Times New Roman" w:hAnsi="Times New Roman" w:cs="Times New Roman"/>
          <w:sz w:val="24"/>
          <w:szCs w:val="24"/>
          <w:lang w:val="es-MX"/>
        </w:rPr>
        <w:footnoteReference w:id="65"/>
      </w:r>
      <w:r w:rsidRPr="00974876">
        <w:rPr>
          <w:rFonts w:ascii="Times New Roman" w:hAnsi="Times New Roman" w:cs="Times New Roman"/>
          <w:sz w:val="24"/>
          <w:szCs w:val="24"/>
          <w:lang w:val="es-MX"/>
        </w:rPr>
        <w:t xml:space="preserve">) serán eliminados de la contienda o simplemente ignorados por la </w:t>
      </w:r>
      <w:r w:rsidR="009A113B" w:rsidRPr="00974876">
        <w:rPr>
          <w:rFonts w:ascii="Times New Roman" w:hAnsi="Times New Roman" w:cs="Times New Roman"/>
          <w:sz w:val="24"/>
          <w:szCs w:val="24"/>
          <w:lang w:val="es-MX"/>
        </w:rPr>
        <w:t xml:space="preserve">fdo </w:t>
      </w:r>
      <w:r w:rsidRPr="00974876">
        <w:rPr>
          <w:rFonts w:ascii="Times New Roman" w:hAnsi="Times New Roman" w:cs="Times New Roman"/>
          <w:sz w:val="24"/>
          <w:szCs w:val="24"/>
          <w:lang w:val="es-MX"/>
        </w:rPr>
        <w:t xml:space="preserve">y por su propia membresía de los </w:t>
      </w:r>
      <w:r w:rsidR="009A113B" w:rsidRPr="00974876">
        <w:rPr>
          <w:rFonts w:ascii="Times New Roman" w:hAnsi="Times New Roman" w:cs="Times New Roman"/>
          <w:sz w:val="24"/>
          <w:szCs w:val="24"/>
          <w:lang w:val="es-MX"/>
        </w:rPr>
        <w:t>mdo</w:t>
      </w:r>
      <w:r w:rsidRPr="00974876">
        <w:rPr>
          <w:rFonts w:ascii="Times New Roman" w:hAnsi="Times New Roman" w:cs="Times New Roman"/>
          <w:sz w:val="24"/>
          <w:szCs w:val="24"/>
          <w:lang w:val="es-MX"/>
        </w:rPr>
        <w:t>.</w:t>
      </w:r>
    </w:p>
    <w:p w14:paraId="100BA4AB" w14:textId="77777777" w:rsidR="00AF09A1" w:rsidRPr="00974876" w:rsidRDefault="00AF09A1" w:rsidP="00AF09A1">
      <w:pPr>
        <w:autoSpaceDE w:val="0"/>
        <w:autoSpaceDN w:val="0"/>
        <w:adjustRightInd w:val="0"/>
        <w:spacing w:after="0" w:line="360" w:lineRule="auto"/>
        <w:ind w:firstLine="720"/>
        <w:jc w:val="both"/>
        <w:rPr>
          <w:rFonts w:ascii="Times New Roman" w:hAnsi="Times New Roman" w:cs="Times New Roman"/>
          <w:sz w:val="24"/>
          <w:szCs w:val="24"/>
          <w:lang w:val="es-MX"/>
        </w:rPr>
      </w:pPr>
      <w:r w:rsidRPr="00974876">
        <w:rPr>
          <w:rFonts w:ascii="Times New Roman" w:hAnsi="Times New Roman" w:cs="Times New Roman"/>
          <w:sz w:val="24"/>
          <w:szCs w:val="24"/>
          <w:lang w:val="es-MX"/>
        </w:rPr>
        <w:t xml:space="preserve">De aquí que, cualquier agente de la </w:t>
      </w:r>
      <w:r w:rsidR="009A113B" w:rsidRPr="00974876">
        <w:rPr>
          <w:rFonts w:ascii="Times New Roman" w:hAnsi="Times New Roman" w:cs="Times New Roman"/>
          <w:sz w:val="24"/>
          <w:szCs w:val="24"/>
          <w:lang w:val="es-MX"/>
        </w:rPr>
        <w:t xml:space="preserve">mdo </w:t>
      </w:r>
      <w:r w:rsidRPr="00974876">
        <w:rPr>
          <w:rFonts w:ascii="Times New Roman" w:hAnsi="Times New Roman" w:cs="Times New Roman"/>
          <w:sz w:val="24"/>
          <w:szCs w:val="24"/>
          <w:lang w:val="es-MX"/>
        </w:rPr>
        <w:t xml:space="preserve">que tenga el deseo de que la </w:t>
      </w:r>
      <w:r w:rsidR="009A113B" w:rsidRPr="00974876">
        <w:rPr>
          <w:rFonts w:ascii="Times New Roman" w:hAnsi="Times New Roman" w:cs="Times New Roman"/>
          <w:sz w:val="24"/>
          <w:szCs w:val="24"/>
          <w:lang w:val="es-MX"/>
        </w:rPr>
        <w:t xml:space="preserve">fdo </w:t>
      </w:r>
      <w:r w:rsidRPr="00974876">
        <w:rPr>
          <w:rFonts w:ascii="Times New Roman" w:hAnsi="Times New Roman" w:cs="Times New Roman"/>
          <w:sz w:val="24"/>
          <w:szCs w:val="24"/>
          <w:lang w:val="es-MX"/>
        </w:rPr>
        <w:t>le otorgue una ‘candidatura de unidad’,</w:t>
      </w:r>
      <w:r w:rsidRPr="00974876">
        <w:rPr>
          <w:rStyle w:val="FootnoteReference"/>
          <w:rFonts w:ascii="Times New Roman" w:hAnsi="Times New Roman" w:cs="Times New Roman"/>
          <w:sz w:val="20"/>
          <w:szCs w:val="20"/>
          <w:lang w:val="es-MX"/>
        </w:rPr>
        <w:footnoteReference w:id="66"/>
      </w:r>
      <w:r w:rsidRPr="00974876">
        <w:rPr>
          <w:rFonts w:ascii="Times New Roman" w:hAnsi="Times New Roman" w:cs="Times New Roman"/>
          <w:sz w:val="24"/>
          <w:szCs w:val="24"/>
          <w:lang w:val="es-MX"/>
        </w:rPr>
        <w:t xml:space="preserve"> vía el propio sistema del intercambio, deberá de acatar las siguientes reglas informales: </w:t>
      </w:r>
      <w:r w:rsidRPr="00974876">
        <w:rPr>
          <w:rFonts w:ascii="Times New Roman" w:hAnsi="Times New Roman" w:cs="Times New Roman"/>
          <w:b/>
          <w:i/>
          <w:sz w:val="24"/>
          <w:szCs w:val="24"/>
          <w:lang w:val="es-MX"/>
        </w:rPr>
        <w:t>1.</w:t>
      </w:r>
      <w:r w:rsidRPr="00974876">
        <w:rPr>
          <w:rFonts w:ascii="Times New Roman" w:hAnsi="Times New Roman" w:cs="Times New Roman"/>
          <w:sz w:val="24"/>
          <w:szCs w:val="24"/>
          <w:lang w:val="es-MX"/>
        </w:rPr>
        <w:t xml:space="preserve"> Reconocer que solo la fracción dominante puede decidir sobre el destino de las candidaturas; </w:t>
      </w:r>
      <w:r w:rsidRPr="00974876">
        <w:rPr>
          <w:rFonts w:ascii="Times New Roman" w:hAnsi="Times New Roman" w:cs="Times New Roman"/>
          <w:b/>
          <w:i/>
          <w:sz w:val="24"/>
          <w:szCs w:val="24"/>
          <w:lang w:val="es-MX"/>
        </w:rPr>
        <w:t>2.</w:t>
      </w:r>
      <w:r w:rsidRPr="00974876">
        <w:rPr>
          <w:rFonts w:ascii="Times New Roman" w:hAnsi="Times New Roman" w:cs="Times New Roman"/>
          <w:sz w:val="24"/>
          <w:szCs w:val="24"/>
          <w:lang w:val="es-MX"/>
        </w:rPr>
        <w:t xml:space="preserve"> Ser leal a la fracción dominante, aun cuando sus disposiciones pudieran atentar contra la ley y/o los reglamentos electorales;</w:t>
      </w:r>
      <w:r w:rsidRPr="00974876">
        <w:rPr>
          <w:rStyle w:val="FootnoteReference"/>
          <w:rFonts w:ascii="Times New Roman" w:hAnsi="Times New Roman" w:cs="Times New Roman"/>
          <w:sz w:val="20"/>
          <w:szCs w:val="20"/>
          <w:lang w:val="es-MX"/>
        </w:rPr>
        <w:footnoteReference w:id="67"/>
      </w:r>
      <w:r w:rsidRPr="00974876">
        <w:rPr>
          <w:rFonts w:ascii="Times New Roman" w:hAnsi="Times New Roman" w:cs="Times New Roman"/>
          <w:sz w:val="20"/>
          <w:szCs w:val="20"/>
          <w:lang w:val="es-MX"/>
        </w:rPr>
        <w:t xml:space="preserve"> </w:t>
      </w:r>
      <w:r w:rsidRPr="00974876">
        <w:rPr>
          <w:rFonts w:ascii="Times New Roman" w:hAnsi="Times New Roman" w:cs="Times New Roman"/>
          <w:b/>
          <w:i/>
          <w:sz w:val="24"/>
          <w:szCs w:val="24"/>
          <w:lang w:val="es-MX"/>
        </w:rPr>
        <w:t>3.</w:t>
      </w:r>
      <w:r w:rsidRPr="00974876">
        <w:rPr>
          <w:rFonts w:ascii="Times New Roman" w:hAnsi="Times New Roman" w:cs="Times New Roman"/>
          <w:sz w:val="24"/>
          <w:szCs w:val="24"/>
          <w:lang w:val="es-MX"/>
        </w:rPr>
        <w:t xml:space="preserve"> Ser perseverante y mantenerse en el partido por el tiempo que sea necesario; </w:t>
      </w:r>
      <w:r w:rsidRPr="00974876">
        <w:rPr>
          <w:rFonts w:ascii="Times New Roman" w:hAnsi="Times New Roman" w:cs="Times New Roman"/>
          <w:b/>
          <w:i/>
          <w:sz w:val="24"/>
          <w:szCs w:val="24"/>
          <w:lang w:val="es-MX"/>
        </w:rPr>
        <w:t>4.</w:t>
      </w:r>
      <w:r w:rsidRPr="00974876">
        <w:rPr>
          <w:rFonts w:ascii="Times New Roman" w:hAnsi="Times New Roman" w:cs="Times New Roman"/>
          <w:sz w:val="24"/>
          <w:szCs w:val="24"/>
          <w:lang w:val="es-MX"/>
        </w:rPr>
        <w:t xml:space="preserve"> Ser un agente pasivo en el activismo político interno; </w:t>
      </w:r>
      <w:r w:rsidRPr="00974876">
        <w:rPr>
          <w:rFonts w:ascii="Times New Roman" w:hAnsi="Times New Roman" w:cs="Times New Roman"/>
          <w:b/>
          <w:i/>
          <w:sz w:val="24"/>
          <w:szCs w:val="24"/>
          <w:lang w:val="es-MX"/>
        </w:rPr>
        <w:t>5.</w:t>
      </w:r>
      <w:r w:rsidRPr="00974876">
        <w:rPr>
          <w:rFonts w:ascii="Times New Roman" w:hAnsi="Times New Roman" w:cs="Times New Roman"/>
          <w:sz w:val="24"/>
          <w:szCs w:val="24"/>
          <w:lang w:val="es-MX"/>
        </w:rPr>
        <w:t xml:space="preserve"> Aceptar que las reglas internas del partido, respecto de la selección de candidatos, se pueden alinear según </w:t>
      </w:r>
      <w:r w:rsidRPr="00974876">
        <w:rPr>
          <w:rFonts w:ascii="Times New Roman" w:hAnsi="Times New Roman" w:cs="Times New Roman"/>
          <w:sz w:val="24"/>
          <w:szCs w:val="24"/>
          <w:lang w:val="es-MX"/>
        </w:rPr>
        <w:lastRenderedPageBreak/>
        <w:t xml:space="preserve">disponga el ‘gran elector’; y, </w:t>
      </w:r>
      <w:r w:rsidRPr="00974876">
        <w:rPr>
          <w:rFonts w:ascii="Times New Roman" w:hAnsi="Times New Roman" w:cs="Times New Roman"/>
          <w:b/>
          <w:i/>
          <w:sz w:val="24"/>
          <w:szCs w:val="24"/>
          <w:lang w:val="es-MX"/>
        </w:rPr>
        <w:t>6.</w:t>
      </w:r>
      <w:r w:rsidRPr="00974876">
        <w:rPr>
          <w:rFonts w:ascii="Times New Roman" w:hAnsi="Times New Roman" w:cs="Times New Roman"/>
          <w:sz w:val="24"/>
          <w:szCs w:val="24"/>
          <w:lang w:val="es-MX"/>
        </w:rPr>
        <w:t xml:space="preserve"> Acatar todo tipo de disposiciones emanadas de esa fracción dominante, incluso si otro priista es designado en su lugar.</w:t>
      </w:r>
    </w:p>
    <w:p w14:paraId="29B8E8CC" w14:textId="77777777" w:rsidR="00AF09A1" w:rsidRPr="00974876" w:rsidRDefault="00AF09A1" w:rsidP="00AF09A1">
      <w:pPr>
        <w:autoSpaceDE w:val="0"/>
        <w:autoSpaceDN w:val="0"/>
        <w:adjustRightInd w:val="0"/>
        <w:spacing w:after="0" w:line="360" w:lineRule="auto"/>
        <w:jc w:val="both"/>
        <w:rPr>
          <w:rFonts w:ascii="Times New Roman" w:hAnsi="Times New Roman" w:cs="Times New Roman"/>
          <w:b/>
          <w:sz w:val="24"/>
          <w:szCs w:val="24"/>
          <w:lang w:val="es-MX"/>
        </w:rPr>
      </w:pPr>
    </w:p>
    <w:p w14:paraId="35C7A830" w14:textId="77777777" w:rsidR="00AF09A1" w:rsidRPr="00974876" w:rsidRDefault="00AF09A1" w:rsidP="00AF09A1">
      <w:pPr>
        <w:pStyle w:val="ListParagraph"/>
        <w:numPr>
          <w:ilvl w:val="1"/>
          <w:numId w:val="4"/>
        </w:numPr>
        <w:autoSpaceDE w:val="0"/>
        <w:autoSpaceDN w:val="0"/>
        <w:adjustRightInd w:val="0"/>
        <w:spacing w:after="0" w:line="360" w:lineRule="auto"/>
        <w:jc w:val="both"/>
        <w:rPr>
          <w:rFonts w:ascii="Times New Roman" w:hAnsi="Times New Roman" w:cs="Times New Roman"/>
          <w:b/>
          <w:sz w:val="24"/>
          <w:szCs w:val="24"/>
          <w:lang w:val="es-MX"/>
        </w:rPr>
      </w:pPr>
      <w:r w:rsidRPr="00974876">
        <w:rPr>
          <w:rFonts w:ascii="Times New Roman" w:hAnsi="Times New Roman" w:cs="Times New Roman"/>
          <w:b/>
          <w:sz w:val="24"/>
          <w:szCs w:val="24"/>
          <w:lang w:val="es-MX"/>
        </w:rPr>
        <w:t xml:space="preserve"> El ‘intercambio entre dominantes y dominados’ y la ‘subversión de la contienda electoral’</w:t>
      </w:r>
    </w:p>
    <w:p w14:paraId="478BF741" w14:textId="77777777" w:rsidR="00AF09A1" w:rsidRPr="00974876" w:rsidRDefault="00AF09A1" w:rsidP="00AF09A1">
      <w:pPr>
        <w:autoSpaceDE w:val="0"/>
        <w:autoSpaceDN w:val="0"/>
        <w:adjustRightInd w:val="0"/>
        <w:spacing w:after="0" w:line="360" w:lineRule="auto"/>
        <w:jc w:val="both"/>
        <w:rPr>
          <w:rFonts w:ascii="Times New Roman" w:hAnsi="Times New Roman" w:cs="Times New Roman"/>
          <w:sz w:val="24"/>
          <w:szCs w:val="24"/>
          <w:lang w:val="es-MX"/>
        </w:rPr>
      </w:pPr>
      <w:r w:rsidRPr="00974876">
        <w:rPr>
          <w:rFonts w:ascii="Times New Roman" w:hAnsi="Times New Roman" w:cs="Times New Roman"/>
          <w:sz w:val="24"/>
          <w:szCs w:val="24"/>
          <w:lang w:val="es-MX"/>
        </w:rPr>
        <w:t xml:space="preserve">Las categorías relacionadas que se explican en este apartado han sido ‘intercambio entre dominantes y dominados’, la ‘subversión de la contienda electoral’ y la valoración del ‘neoliberalismo’. En el caso de la primera, tal y como hemos mencionado, se trata de un sistema social mediante el cual será posible comprender la manera en la que se establece la dinámica de la relación de dominación entre una pequeña </w:t>
      </w:r>
      <w:r w:rsidR="009A113B" w:rsidRPr="00974876">
        <w:rPr>
          <w:rFonts w:ascii="Times New Roman" w:hAnsi="Times New Roman" w:cs="Times New Roman"/>
          <w:sz w:val="24"/>
          <w:szCs w:val="24"/>
          <w:lang w:val="es-MX"/>
        </w:rPr>
        <w:t xml:space="preserve">fdo </w:t>
      </w:r>
      <w:r w:rsidRPr="00974876">
        <w:rPr>
          <w:rFonts w:ascii="Times New Roman" w:hAnsi="Times New Roman" w:cs="Times New Roman"/>
          <w:sz w:val="24"/>
          <w:szCs w:val="24"/>
          <w:lang w:val="es-MX"/>
        </w:rPr>
        <w:t xml:space="preserve">y el grueso de la </w:t>
      </w:r>
      <w:r w:rsidR="009A113B" w:rsidRPr="00974876">
        <w:rPr>
          <w:rFonts w:ascii="Times New Roman" w:hAnsi="Times New Roman" w:cs="Times New Roman"/>
          <w:sz w:val="24"/>
          <w:szCs w:val="24"/>
          <w:lang w:val="es-MX"/>
        </w:rPr>
        <w:t xml:space="preserve">mdo </w:t>
      </w:r>
      <w:r w:rsidRPr="00974876">
        <w:rPr>
          <w:rFonts w:ascii="Times New Roman" w:hAnsi="Times New Roman" w:cs="Times New Roman"/>
          <w:sz w:val="24"/>
          <w:szCs w:val="24"/>
          <w:lang w:val="es-MX"/>
        </w:rPr>
        <w:t xml:space="preserve">del </w:t>
      </w:r>
      <w:r w:rsidR="009A113B" w:rsidRPr="00974876">
        <w:rPr>
          <w:rFonts w:ascii="Times New Roman" w:hAnsi="Times New Roman" w:cs="Times New Roman"/>
          <w:sz w:val="24"/>
          <w:szCs w:val="24"/>
          <w:lang w:val="es-MX"/>
        </w:rPr>
        <w:t>pp</w:t>
      </w:r>
      <w:r w:rsidRPr="00974876">
        <w:rPr>
          <w:rFonts w:ascii="Times New Roman" w:hAnsi="Times New Roman" w:cs="Times New Roman"/>
          <w:sz w:val="24"/>
          <w:szCs w:val="24"/>
          <w:lang w:val="es-MX"/>
        </w:rPr>
        <w:t xml:space="preserve">. Hemos encontrado que tal dominación se debe a dos factores preponderantes: 1. La posición preponderante de la pequeña </w:t>
      </w:r>
      <w:r w:rsidR="009A113B" w:rsidRPr="00974876">
        <w:rPr>
          <w:rFonts w:ascii="Times New Roman" w:hAnsi="Times New Roman" w:cs="Times New Roman"/>
          <w:sz w:val="24"/>
          <w:szCs w:val="24"/>
          <w:lang w:val="es-MX"/>
        </w:rPr>
        <w:t xml:space="preserve">fdo </w:t>
      </w:r>
      <w:r w:rsidRPr="00974876">
        <w:rPr>
          <w:rFonts w:ascii="Times New Roman" w:hAnsi="Times New Roman" w:cs="Times New Roman"/>
          <w:sz w:val="24"/>
          <w:szCs w:val="24"/>
          <w:lang w:val="es-MX"/>
        </w:rPr>
        <w:t>(oligarquía)</w:t>
      </w:r>
      <w:r w:rsidRPr="00974876">
        <w:rPr>
          <w:rStyle w:val="FootnoteReference"/>
          <w:rFonts w:ascii="Times New Roman" w:hAnsi="Times New Roman" w:cs="Times New Roman"/>
          <w:sz w:val="24"/>
          <w:szCs w:val="24"/>
          <w:lang w:val="es-MX"/>
        </w:rPr>
        <w:footnoteReference w:id="68"/>
      </w:r>
      <w:r w:rsidRPr="00974876">
        <w:rPr>
          <w:rFonts w:ascii="Times New Roman" w:hAnsi="Times New Roman" w:cs="Times New Roman"/>
          <w:sz w:val="24"/>
          <w:szCs w:val="24"/>
          <w:lang w:val="es-MX"/>
        </w:rPr>
        <w:t xml:space="preserve"> que puede disponer de los recursos partido (p. ej. las candidaturas a cargos de elección popular, los empleos en el gobierno, las designaciones colegiadas, el financiamiento, la estructura, la promesa del intercambio,</w:t>
      </w:r>
      <w:r w:rsidRPr="00974876">
        <w:rPr>
          <w:rStyle w:val="FootnoteReference"/>
          <w:rFonts w:ascii="Times New Roman" w:hAnsi="Times New Roman" w:cs="Times New Roman"/>
          <w:sz w:val="24"/>
          <w:szCs w:val="24"/>
          <w:lang w:val="es-MX"/>
        </w:rPr>
        <w:footnoteReference w:id="69"/>
      </w:r>
      <w:r w:rsidRPr="00974876">
        <w:rPr>
          <w:rFonts w:ascii="Times New Roman" w:hAnsi="Times New Roman" w:cs="Times New Roman"/>
          <w:sz w:val="24"/>
          <w:szCs w:val="24"/>
          <w:lang w:val="es-MX"/>
        </w:rPr>
        <w:t xml:space="preserve"> etc.) y, 2. El interés que los dominados tienen sobre tales recursos (p. ej. las candidaturas y empleos de gobierno que pueden obtener de su organización). Los primeros, que mantienen el control de la organización, son capaces de extender su dominio debido a la recurrente disponibilidad de candidaturas y empleos públicos a los que podrían tener acceso. Y, los que se encuentran en una condición de ‘dominados’, que requieren de una militancia leal, prolongada y estable, se debe a que desean obtener tales empleos. </w:t>
      </w:r>
      <w:r w:rsidRPr="00974876">
        <w:rPr>
          <w:rFonts w:ascii="Times New Roman" w:hAnsi="Times New Roman" w:cs="Times New Roman"/>
          <w:sz w:val="24"/>
          <w:szCs w:val="24"/>
          <w:lang w:val="es-MX"/>
        </w:rPr>
        <w:lastRenderedPageBreak/>
        <w:t>Que ambas categorías de agentes se involucren en el sistema social del intercambio, esto se debe al interés mutuo que tienen en los recursos que el otro posee en el contexto de su propia red; se trata de un acto estratégico y pragmático de ambas categorías de agentes.</w:t>
      </w:r>
    </w:p>
    <w:p w14:paraId="5F994CD5" w14:textId="77777777" w:rsidR="00AF09A1" w:rsidRPr="00974876" w:rsidRDefault="00AF09A1" w:rsidP="00AF09A1">
      <w:pPr>
        <w:autoSpaceDE w:val="0"/>
        <w:autoSpaceDN w:val="0"/>
        <w:adjustRightInd w:val="0"/>
        <w:spacing w:after="0" w:line="240" w:lineRule="auto"/>
        <w:jc w:val="both"/>
        <w:rPr>
          <w:rFonts w:cstheme="minorHAnsi"/>
          <w:lang w:val="es-MX"/>
        </w:rPr>
      </w:pPr>
    </w:p>
    <w:p w14:paraId="17256784" w14:textId="77777777" w:rsidR="00AF09A1" w:rsidRPr="00974876" w:rsidRDefault="00AF09A1" w:rsidP="00AF09A1">
      <w:pPr>
        <w:pStyle w:val="NoSpacing"/>
        <w:ind w:left="720" w:right="720"/>
        <w:jc w:val="both"/>
        <w:rPr>
          <w:rFonts w:ascii="Times New Roman" w:hAnsi="Times New Roman" w:cs="Times New Roman"/>
          <w:sz w:val="20"/>
          <w:szCs w:val="20"/>
          <w:lang w:val="es-MX"/>
        </w:rPr>
      </w:pPr>
      <w:r w:rsidRPr="00974876">
        <w:rPr>
          <w:rFonts w:ascii="Times New Roman" w:hAnsi="Times New Roman" w:cs="Times New Roman"/>
          <w:sz w:val="20"/>
          <w:szCs w:val="20"/>
          <w:lang w:val="es-MX"/>
        </w:rPr>
        <w:t>-[…] Pues mira, la verdad, yo estaba en CANACINTRA, yo era vicepresidente del Consejo Coordi… Coordinador Empresarial, y como el PRI no ganaba nada, tenía 12 años que el PAN no les daba oportunidad de ganar, no encontraron más que… dijeron “Pues hay que invitar a este hombre” 074 […] y fueron y me invitaron “x” o los grandes gurús […]”.</w:t>
      </w:r>
    </w:p>
    <w:p w14:paraId="1100E828" w14:textId="77777777" w:rsidR="00AF09A1" w:rsidRPr="00974876" w:rsidRDefault="00AF09A1" w:rsidP="00AF09A1">
      <w:pPr>
        <w:pStyle w:val="NoSpacing"/>
        <w:ind w:left="720" w:right="720"/>
        <w:jc w:val="both"/>
        <w:rPr>
          <w:rFonts w:cstheme="minorHAnsi"/>
          <w:b/>
          <w:lang w:val="es-MX"/>
        </w:rPr>
      </w:pPr>
    </w:p>
    <w:p w14:paraId="6AD6F8A8" w14:textId="77777777" w:rsidR="00AF09A1" w:rsidRPr="00974876" w:rsidRDefault="00AF09A1" w:rsidP="00AF09A1">
      <w:pPr>
        <w:autoSpaceDE w:val="0"/>
        <w:autoSpaceDN w:val="0"/>
        <w:adjustRightInd w:val="0"/>
        <w:spacing w:after="0" w:line="360" w:lineRule="auto"/>
        <w:ind w:firstLine="720"/>
        <w:jc w:val="both"/>
        <w:rPr>
          <w:rFonts w:ascii="Times New Roman" w:hAnsi="Times New Roman" w:cs="Times New Roman"/>
          <w:sz w:val="24"/>
          <w:szCs w:val="24"/>
          <w:lang w:val="es-MX"/>
        </w:rPr>
      </w:pPr>
      <w:r w:rsidRPr="00974876">
        <w:rPr>
          <w:rFonts w:ascii="Times New Roman" w:hAnsi="Times New Roman" w:cs="Times New Roman"/>
          <w:sz w:val="24"/>
          <w:szCs w:val="24"/>
          <w:lang w:val="es-MX"/>
        </w:rPr>
        <w:t xml:space="preserve">Así, en el párrafo anterior se puede observar que la preponderancia sobre los recursos de la organización se encuentra en las </w:t>
      </w:r>
      <w:r w:rsidR="009A113B" w:rsidRPr="00974876">
        <w:rPr>
          <w:rFonts w:ascii="Times New Roman" w:hAnsi="Times New Roman" w:cs="Times New Roman"/>
          <w:sz w:val="24"/>
          <w:szCs w:val="24"/>
          <w:lang w:val="es-MX"/>
        </w:rPr>
        <w:t xml:space="preserve">fdo </w:t>
      </w:r>
      <w:r w:rsidRPr="00974876">
        <w:rPr>
          <w:rFonts w:ascii="Times New Roman" w:hAnsi="Times New Roman" w:cs="Times New Roman"/>
          <w:sz w:val="24"/>
          <w:szCs w:val="24"/>
          <w:lang w:val="es-MX"/>
        </w:rPr>
        <w:t xml:space="preserve">de los </w:t>
      </w:r>
      <w:r w:rsidR="009A113B" w:rsidRPr="00974876">
        <w:rPr>
          <w:rFonts w:ascii="Times New Roman" w:hAnsi="Times New Roman" w:cs="Times New Roman"/>
          <w:sz w:val="24"/>
          <w:szCs w:val="24"/>
          <w:lang w:val="es-MX"/>
        </w:rPr>
        <w:t xml:space="preserve">pp </w:t>
      </w:r>
      <w:r w:rsidRPr="00974876">
        <w:rPr>
          <w:rFonts w:ascii="Times New Roman" w:hAnsi="Times New Roman" w:cs="Times New Roman"/>
          <w:sz w:val="24"/>
          <w:szCs w:val="24"/>
          <w:lang w:val="es-MX"/>
        </w:rPr>
        <w:t xml:space="preserve">(en este caso los del modelo binario-hegemónico) que, como ha quedado dicho, son las que realmente compiten entre sí por los cargos y empleos. De acuerdo con lo que comparte uno de nuestros informantes: </w:t>
      </w:r>
      <w:r w:rsidRPr="00974876">
        <w:rPr>
          <w:rFonts w:ascii="Times New Roman" w:hAnsi="Times New Roman" w:cs="Times New Roman"/>
          <w:sz w:val="24"/>
          <w:szCs w:val="24"/>
          <w:u w:val="single"/>
          <w:lang w:val="es-MX"/>
        </w:rPr>
        <w:t>“[…] dijeron “Pues hay que invitar a este hombre” […]</w:t>
      </w:r>
      <w:r w:rsidRPr="00974876">
        <w:rPr>
          <w:rFonts w:ascii="Times New Roman" w:hAnsi="Times New Roman" w:cs="Times New Roman"/>
          <w:sz w:val="24"/>
          <w:szCs w:val="24"/>
          <w:lang w:val="es-MX"/>
        </w:rPr>
        <w:t xml:space="preserve"> y fueron y me invitaron “x” o los grandes gurús […]. Luego entonces, resulta por demás evidente que fueron </w:t>
      </w:r>
      <w:r w:rsidRPr="00974876">
        <w:rPr>
          <w:rFonts w:ascii="Times New Roman" w:hAnsi="Times New Roman" w:cs="Times New Roman"/>
          <w:i/>
          <w:sz w:val="24"/>
          <w:szCs w:val="24"/>
          <w:lang w:val="es-MX"/>
        </w:rPr>
        <w:t>ellos</w:t>
      </w:r>
      <w:r w:rsidRPr="00974876">
        <w:rPr>
          <w:rFonts w:ascii="Times New Roman" w:hAnsi="Times New Roman" w:cs="Times New Roman"/>
          <w:sz w:val="24"/>
          <w:szCs w:val="24"/>
          <w:lang w:val="es-MX"/>
        </w:rPr>
        <w:t xml:space="preserve"> (la </w:t>
      </w:r>
      <w:r w:rsidR="009A113B" w:rsidRPr="00974876">
        <w:rPr>
          <w:rFonts w:ascii="Times New Roman" w:hAnsi="Times New Roman" w:cs="Times New Roman"/>
          <w:sz w:val="24"/>
          <w:szCs w:val="24"/>
          <w:lang w:val="es-MX"/>
        </w:rPr>
        <w:t>fdo</w:t>
      </w:r>
      <w:r w:rsidRPr="00974876">
        <w:rPr>
          <w:rFonts w:ascii="Times New Roman" w:hAnsi="Times New Roman" w:cs="Times New Roman"/>
          <w:sz w:val="24"/>
          <w:szCs w:val="24"/>
          <w:lang w:val="es-MX"/>
        </w:rPr>
        <w:t xml:space="preserve">) los que decidieron; serán ellos quienes mantengan el control sobre los recursos del partido. No decide un agente (numerario); no decide el miembro ‘notable’ que posee este perfil (neoliberal) que ahora, en este contexto, es el adecuado para ser el candidato; no decide ‘el producto’ con el que competirá en el proceso electoral el </w:t>
      </w:r>
      <w:r w:rsidR="00BF590E" w:rsidRPr="00974876">
        <w:rPr>
          <w:rFonts w:ascii="Times New Roman" w:hAnsi="Times New Roman" w:cs="Times New Roman"/>
          <w:sz w:val="24"/>
          <w:szCs w:val="24"/>
          <w:lang w:val="es-MX"/>
        </w:rPr>
        <w:t>pp</w:t>
      </w:r>
      <w:r w:rsidRPr="00974876">
        <w:rPr>
          <w:rFonts w:ascii="Times New Roman" w:hAnsi="Times New Roman" w:cs="Times New Roman"/>
          <w:sz w:val="24"/>
          <w:szCs w:val="24"/>
          <w:lang w:val="es-MX"/>
        </w:rPr>
        <w:t xml:space="preserve">, a fin de cuentas es solo un miembro más que </w:t>
      </w:r>
      <w:r w:rsidRPr="00974876">
        <w:rPr>
          <w:rFonts w:ascii="Times New Roman" w:hAnsi="Times New Roman" w:cs="Times New Roman"/>
          <w:i/>
          <w:sz w:val="24"/>
          <w:szCs w:val="24"/>
          <w:lang w:val="es-MX"/>
        </w:rPr>
        <w:t>tendrá la función</w:t>
      </w:r>
      <w:r w:rsidRPr="00974876">
        <w:rPr>
          <w:rFonts w:ascii="Times New Roman" w:hAnsi="Times New Roman" w:cs="Times New Roman"/>
          <w:sz w:val="24"/>
          <w:szCs w:val="24"/>
          <w:lang w:val="es-MX"/>
        </w:rPr>
        <w:t xml:space="preserve"> de contender por el empleo (o la representación) ‘siendo el candidato’. Luego entonces, se observa una ‘subversión de la contienda electoral’ dado que en las contiendas electorales quienes compiten realmente (por todo lo que se pueda obtener mediante el proceso electoral) son las </w:t>
      </w:r>
      <w:r w:rsidR="009A113B" w:rsidRPr="00974876">
        <w:rPr>
          <w:rFonts w:ascii="Times New Roman" w:hAnsi="Times New Roman" w:cs="Times New Roman"/>
          <w:sz w:val="24"/>
          <w:szCs w:val="24"/>
          <w:lang w:val="es-MX"/>
        </w:rPr>
        <w:t xml:space="preserve">fdo </w:t>
      </w:r>
      <w:r w:rsidRPr="00974876">
        <w:rPr>
          <w:rFonts w:ascii="Times New Roman" w:hAnsi="Times New Roman" w:cs="Times New Roman"/>
          <w:sz w:val="24"/>
          <w:szCs w:val="24"/>
          <w:lang w:val="es-MX"/>
        </w:rPr>
        <w:t xml:space="preserve">de los </w:t>
      </w:r>
      <w:r w:rsidR="00BF590E" w:rsidRPr="00974876">
        <w:rPr>
          <w:rFonts w:ascii="Times New Roman" w:hAnsi="Times New Roman" w:cs="Times New Roman"/>
          <w:sz w:val="24"/>
          <w:szCs w:val="24"/>
          <w:lang w:val="es-MX"/>
        </w:rPr>
        <w:t>pp</w:t>
      </w:r>
      <w:r w:rsidRPr="00974876">
        <w:rPr>
          <w:rFonts w:ascii="Times New Roman" w:hAnsi="Times New Roman" w:cs="Times New Roman"/>
          <w:sz w:val="24"/>
          <w:szCs w:val="24"/>
          <w:lang w:val="es-MX"/>
        </w:rPr>
        <w:t>, en este caso los del modelo binario (ver gráficos 1-3).</w:t>
      </w:r>
      <w:r w:rsidRPr="00974876">
        <w:rPr>
          <w:rStyle w:val="FootnoteReference"/>
          <w:rFonts w:ascii="Times New Roman" w:hAnsi="Times New Roman" w:cs="Times New Roman"/>
          <w:sz w:val="24"/>
          <w:szCs w:val="24"/>
          <w:lang w:val="es-MX"/>
        </w:rPr>
        <w:footnoteReference w:id="70"/>
      </w:r>
    </w:p>
    <w:p w14:paraId="540E32BA" w14:textId="77777777" w:rsidR="00AF09A1" w:rsidRPr="00974876" w:rsidRDefault="00AF09A1" w:rsidP="00AF09A1">
      <w:pPr>
        <w:autoSpaceDE w:val="0"/>
        <w:autoSpaceDN w:val="0"/>
        <w:adjustRightInd w:val="0"/>
        <w:spacing w:after="0" w:line="360" w:lineRule="auto"/>
        <w:ind w:firstLine="720"/>
        <w:jc w:val="both"/>
        <w:rPr>
          <w:rFonts w:ascii="Times New Roman" w:hAnsi="Times New Roman" w:cs="Times New Roman"/>
          <w:sz w:val="24"/>
          <w:szCs w:val="24"/>
          <w:lang w:val="es-MX"/>
        </w:rPr>
      </w:pPr>
      <w:r w:rsidRPr="00974876">
        <w:rPr>
          <w:rFonts w:ascii="Times New Roman" w:hAnsi="Times New Roman" w:cs="Times New Roman"/>
          <w:sz w:val="24"/>
          <w:szCs w:val="24"/>
          <w:lang w:val="es-MX"/>
        </w:rPr>
        <w:t xml:space="preserve">En la esfera de la política electoral mexicana, serán tales </w:t>
      </w:r>
      <w:r w:rsidR="009A113B" w:rsidRPr="00974876">
        <w:rPr>
          <w:rFonts w:ascii="Times New Roman" w:hAnsi="Times New Roman" w:cs="Times New Roman"/>
          <w:sz w:val="24"/>
          <w:szCs w:val="24"/>
          <w:lang w:val="es-MX"/>
        </w:rPr>
        <w:t xml:space="preserve">fdo </w:t>
      </w:r>
      <w:r w:rsidRPr="00974876">
        <w:rPr>
          <w:rFonts w:ascii="Times New Roman" w:hAnsi="Times New Roman" w:cs="Times New Roman"/>
          <w:sz w:val="24"/>
          <w:szCs w:val="24"/>
          <w:lang w:val="es-MX"/>
        </w:rPr>
        <w:t xml:space="preserve">de los </w:t>
      </w:r>
      <w:r w:rsidR="00BF590E" w:rsidRPr="00974876">
        <w:rPr>
          <w:rFonts w:ascii="Times New Roman" w:hAnsi="Times New Roman" w:cs="Times New Roman"/>
          <w:sz w:val="24"/>
          <w:szCs w:val="24"/>
          <w:lang w:val="es-MX"/>
        </w:rPr>
        <w:t>pp</w:t>
      </w:r>
      <w:r w:rsidRPr="00974876">
        <w:rPr>
          <w:rFonts w:ascii="Times New Roman" w:hAnsi="Times New Roman" w:cs="Times New Roman"/>
          <w:sz w:val="24"/>
          <w:szCs w:val="24"/>
          <w:lang w:val="es-MX"/>
        </w:rPr>
        <w:t xml:space="preserve"> las que en realidad compitan en los procesos electorales para ganar los empleos públicos. Se trata de </w:t>
      </w:r>
      <w:r w:rsidRPr="00974876">
        <w:rPr>
          <w:rFonts w:ascii="Times New Roman" w:hAnsi="Times New Roman" w:cs="Times New Roman"/>
          <w:i/>
          <w:sz w:val="24"/>
          <w:szCs w:val="24"/>
          <w:lang w:val="es-MX"/>
        </w:rPr>
        <w:t>‘organizaciones pragmáticas’</w:t>
      </w:r>
      <w:r w:rsidRPr="00974876">
        <w:rPr>
          <w:rFonts w:ascii="Times New Roman" w:hAnsi="Times New Roman" w:cs="Times New Roman"/>
          <w:sz w:val="24"/>
          <w:szCs w:val="24"/>
          <w:lang w:val="es-MX"/>
        </w:rPr>
        <w:t xml:space="preserve"> que disponen de los recursos de sus </w:t>
      </w:r>
      <w:r w:rsidR="00BF590E" w:rsidRPr="00974876">
        <w:rPr>
          <w:rFonts w:ascii="Times New Roman" w:hAnsi="Times New Roman" w:cs="Times New Roman"/>
          <w:sz w:val="24"/>
          <w:szCs w:val="24"/>
          <w:lang w:val="es-MX"/>
        </w:rPr>
        <w:t>pp</w:t>
      </w:r>
      <w:r w:rsidRPr="00974876">
        <w:rPr>
          <w:rFonts w:ascii="Times New Roman" w:hAnsi="Times New Roman" w:cs="Times New Roman"/>
          <w:sz w:val="24"/>
          <w:szCs w:val="24"/>
          <w:lang w:val="es-MX"/>
        </w:rPr>
        <w:t xml:space="preserve"> (financiamiento público, marca del </w:t>
      </w:r>
      <w:r w:rsidR="00BF590E" w:rsidRPr="00974876">
        <w:rPr>
          <w:rFonts w:ascii="Times New Roman" w:hAnsi="Times New Roman" w:cs="Times New Roman"/>
          <w:sz w:val="24"/>
          <w:szCs w:val="24"/>
          <w:lang w:val="es-MX"/>
        </w:rPr>
        <w:t>pp</w:t>
      </w:r>
      <w:r w:rsidRPr="00974876">
        <w:rPr>
          <w:rFonts w:ascii="Times New Roman" w:hAnsi="Times New Roman" w:cs="Times New Roman"/>
          <w:sz w:val="24"/>
          <w:szCs w:val="24"/>
          <w:lang w:val="es-MX"/>
        </w:rPr>
        <w:t>, los candidatos, etc.) para competir por más recursos en la esfera de lo público.</w:t>
      </w:r>
      <w:r w:rsidRPr="00974876">
        <w:rPr>
          <w:rStyle w:val="FootnoteReference"/>
          <w:rFonts w:ascii="Times New Roman" w:hAnsi="Times New Roman" w:cs="Times New Roman"/>
          <w:sz w:val="24"/>
          <w:szCs w:val="24"/>
          <w:lang w:val="es-MX"/>
        </w:rPr>
        <w:footnoteReference w:id="71"/>
      </w:r>
      <w:r w:rsidRPr="00974876">
        <w:rPr>
          <w:rFonts w:ascii="Times New Roman" w:hAnsi="Times New Roman" w:cs="Times New Roman"/>
          <w:sz w:val="24"/>
          <w:szCs w:val="24"/>
          <w:lang w:val="es-MX"/>
        </w:rPr>
        <w:t xml:space="preserve"> Un empresario y </w:t>
      </w:r>
      <w:r w:rsidRPr="00974876">
        <w:rPr>
          <w:rFonts w:ascii="Times New Roman" w:hAnsi="Times New Roman" w:cs="Times New Roman"/>
          <w:sz w:val="24"/>
          <w:szCs w:val="24"/>
          <w:lang w:val="es-MX"/>
        </w:rPr>
        <w:lastRenderedPageBreak/>
        <w:t xml:space="preserve">directivo, de diversos organismos empresariales, con 25 años de militancia en el PRI, fue seleccionado como candidato a una alcaldía por la </w:t>
      </w:r>
      <w:r w:rsidR="009A113B" w:rsidRPr="00974876">
        <w:rPr>
          <w:rFonts w:ascii="Times New Roman" w:hAnsi="Times New Roman" w:cs="Times New Roman"/>
          <w:sz w:val="24"/>
          <w:szCs w:val="24"/>
          <w:lang w:val="es-MX"/>
        </w:rPr>
        <w:t>fdo</w:t>
      </w:r>
      <w:r w:rsidRPr="00974876">
        <w:rPr>
          <w:rFonts w:ascii="Times New Roman" w:hAnsi="Times New Roman" w:cs="Times New Roman"/>
          <w:sz w:val="24"/>
          <w:szCs w:val="24"/>
          <w:lang w:val="es-MX"/>
        </w:rPr>
        <w:t xml:space="preserve">. Este hecho, inusitado desde el punto de vista del informante, se debió a que ellos no habían sido capaces de ganarle a sus contrincantes del PAN en los últimos 12 años; de aquí que ellos decidieran seleccionarlo como su candidato porque no habían podido ganar esos empleos: </w:t>
      </w:r>
      <w:r w:rsidRPr="00974876">
        <w:rPr>
          <w:rFonts w:ascii="Times New Roman" w:hAnsi="Times New Roman" w:cs="Times New Roman"/>
          <w:sz w:val="24"/>
          <w:szCs w:val="24"/>
          <w:u w:val="single"/>
          <w:lang w:val="es-MX"/>
        </w:rPr>
        <w:t xml:space="preserve">[…] y como el PRI no ganaba nada,/ tenía 12 años que el PAN no les daba oportunidad de ganar,/ no encontraron más que… dijeron “Pues hay que invitar a este hombre […] </w:t>
      </w:r>
      <w:r w:rsidRPr="00974876">
        <w:rPr>
          <w:rFonts w:ascii="Times New Roman" w:hAnsi="Times New Roman" w:cs="Times New Roman"/>
          <w:sz w:val="24"/>
          <w:szCs w:val="24"/>
          <w:lang w:val="es-MX"/>
        </w:rPr>
        <w:t>…y fueron y me invitaron “x” o los grandes gurús […]”.</w:t>
      </w:r>
    </w:p>
    <w:p w14:paraId="3FBCE06A" w14:textId="77777777" w:rsidR="00AF09A1" w:rsidRPr="00974876" w:rsidRDefault="00AF09A1" w:rsidP="00AF09A1">
      <w:pPr>
        <w:autoSpaceDE w:val="0"/>
        <w:autoSpaceDN w:val="0"/>
        <w:adjustRightInd w:val="0"/>
        <w:spacing w:after="0" w:line="360" w:lineRule="auto"/>
        <w:ind w:firstLine="720"/>
        <w:jc w:val="both"/>
        <w:rPr>
          <w:rFonts w:ascii="Times New Roman" w:hAnsi="Times New Roman" w:cs="Times New Roman"/>
          <w:sz w:val="24"/>
          <w:szCs w:val="24"/>
          <w:lang w:val="es-MX"/>
        </w:rPr>
      </w:pPr>
      <w:r w:rsidRPr="00974876">
        <w:rPr>
          <w:rFonts w:ascii="Times New Roman" w:hAnsi="Times New Roman" w:cs="Times New Roman"/>
          <w:sz w:val="24"/>
          <w:szCs w:val="24"/>
          <w:lang w:val="es-MX"/>
        </w:rPr>
        <w:t>Tal y como se puede inferir de los datos, nuestro informante resulta ser un agente pasivo: él recibe ‘una invitación’ (que para todos ellos sería la oportunidad de su vida); no compite en elecciones primarias al interior de su partido contra otros precandidatos para ‘hacerse elegir’: él es elegido y propuesto como un ‘candidato de unidad’ por su partido. Luego entonces, a diferencia de lo que propone Schumpeter</w:t>
      </w:r>
      <w:r w:rsidR="00A91AA0" w:rsidRPr="00974876">
        <w:rPr>
          <w:rFonts w:ascii="Times New Roman" w:hAnsi="Times New Roman" w:cs="Times New Roman"/>
          <w:sz w:val="24"/>
          <w:szCs w:val="24"/>
          <w:lang w:val="es-MX"/>
        </w:rPr>
        <w:t>,</w:t>
      </w:r>
      <w:r w:rsidRPr="00974876">
        <w:rPr>
          <w:rStyle w:val="FootnoteReference"/>
          <w:rFonts w:ascii="Times New Roman" w:hAnsi="Times New Roman" w:cs="Times New Roman"/>
          <w:sz w:val="24"/>
          <w:szCs w:val="24"/>
          <w:lang w:val="es-MX"/>
        </w:rPr>
        <w:footnoteReference w:id="72"/>
      </w:r>
      <w:r w:rsidRPr="00974876">
        <w:rPr>
          <w:rFonts w:ascii="Times New Roman" w:hAnsi="Times New Roman" w:cs="Times New Roman"/>
          <w:sz w:val="24"/>
          <w:szCs w:val="24"/>
          <w:lang w:val="es-MX"/>
        </w:rPr>
        <w:t xml:space="preserve"> en un modelo binario de partidos como el que se manifiesta en el norte del país, no serán los agentes individuales quienes compitan entre sí por ganar el poder de decidir sobre las políticas y los empleos: serán estas pequeñas </w:t>
      </w:r>
      <w:r w:rsidR="00BF590E" w:rsidRPr="00974876">
        <w:rPr>
          <w:rFonts w:ascii="Times New Roman" w:hAnsi="Times New Roman" w:cs="Times New Roman"/>
          <w:sz w:val="24"/>
          <w:szCs w:val="24"/>
          <w:lang w:val="es-MX"/>
        </w:rPr>
        <w:t xml:space="preserve">fdo </w:t>
      </w:r>
      <w:r w:rsidRPr="00974876">
        <w:rPr>
          <w:rFonts w:ascii="Times New Roman" w:hAnsi="Times New Roman" w:cs="Times New Roman"/>
          <w:sz w:val="24"/>
          <w:szCs w:val="24"/>
          <w:lang w:val="es-MX"/>
        </w:rPr>
        <w:t>u oligárquicas (p. ej. las del PRI contra las del PAN, como ha ocurrido en los casos señalados) las que compitan entre sí, designando a los candidatos que les convengan porque podrían desempeñar de la mejor manera esa función. El reclutamiento de los candidatos que posean ciertas cualidades sería entonces una estrategia persuasiva del grupo dominante y no de los propios candidatos a cargos de elección popular.</w:t>
      </w:r>
    </w:p>
    <w:p w14:paraId="4BFA09FD" w14:textId="77777777" w:rsidR="00AF09A1" w:rsidRPr="00974876" w:rsidRDefault="00AF09A1" w:rsidP="00AF09A1">
      <w:pPr>
        <w:pStyle w:val="FootnoteText"/>
        <w:spacing w:line="360" w:lineRule="auto"/>
        <w:ind w:firstLine="720"/>
        <w:jc w:val="both"/>
        <w:rPr>
          <w:rFonts w:ascii="Times New Roman" w:hAnsi="Times New Roman" w:cs="Times New Roman"/>
          <w:sz w:val="24"/>
          <w:szCs w:val="24"/>
          <w:lang w:val="es-MX"/>
        </w:rPr>
      </w:pPr>
      <w:r w:rsidRPr="00974876">
        <w:rPr>
          <w:rFonts w:ascii="Times New Roman" w:hAnsi="Times New Roman" w:cs="Times New Roman"/>
          <w:sz w:val="24"/>
          <w:szCs w:val="24"/>
          <w:lang w:val="es-MX"/>
        </w:rPr>
        <w:t xml:space="preserve">Un elemento que vendría a corroborar la factibilidad de una hipótesis como la anterior, es el pesar que dicen haber experimentado nuestros informantes cuando, siendo gobernantes, no pudieron hacer todo lo que prometieron en sus campañas debido a que la </w:t>
      </w:r>
      <w:r w:rsidR="00BF590E" w:rsidRPr="00974876">
        <w:rPr>
          <w:rFonts w:ascii="Times New Roman" w:hAnsi="Times New Roman" w:cs="Times New Roman"/>
          <w:sz w:val="24"/>
          <w:szCs w:val="24"/>
          <w:lang w:val="es-MX"/>
        </w:rPr>
        <w:t xml:space="preserve">fdo </w:t>
      </w:r>
      <w:r w:rsidRPr="00974876">
        <w:rPr>
          <w:rFonts w:ascii="Times New Roman" w:hAnsi="Times New Roman" w:cs="Times New Roman"/>
          <w:sz w:val="24"/>
          <w:szCs w:val="24"/>
          <w:lang w:val="es-MX"/>
        </w:rPr>
        <w:t xml:space="preserve">se propuso mantener el control sobre los recursos que obtuvieron cuando el candidato que seleccionaron ganó la elección: […] viví en un entorno de compromisos, en un entorno de que </w:t>
      </w:r>
      <w:r w:rsidRPr="00974876">
        <w:rPr>
          <w:rFonts w:ascii="Times New Roman" w:hAnsi="Times New Roman" w:cs="Times New Roman"/>
          <w:sz w:val="24"/>
          <w:szCs w:val="24"/>
          <w:u w:val="single"/>
          <w:lang w:val="es-MX"/>
        </w:rPr>
        <w:t>tuve</w:t>
      </w:r>
      <w:r w:rsidRPr="00974876">
        <w:rPr>
          <w:rFonts w:ascii="Times New Roman" w:hAnsi="Times New Roman" w:cs="Times New Roman"/>
          <w:sz w:val="24"/>
          <w:szCs w:val="24"/>
          <w:lang w:val="es-MX"/>
        </w:rPr>
        <w:t xml:space="preserve"> que, eh::: darle… pues empleo a gentes </w:t>
      </w:r>
      <w:r w:rsidRPr="00974876">
        <w:rPr>
          <w:rFonts w:ascii="Times New Roman" w:hAnsi="Times New Roman" w:cs="Times New Roman"/>
          <w:i/>
          <w:iCs/>
          <w:sz w:val="24"/>
          <w:szCs w:val="24"/>
          <w:lang w:val="es-MX"/>
        </w:rPr>
        <w:t>((se obstruye su garganta</w:t>
      </w:r>
      <w:r w:rsidRPr="00974876">
        <w:rPr>
          <w:rFonts w:ascii="Times New Roman" w:hAnsi="Times New Roman" w:cs="Times New Roman"/>
          <w:i/>
          <w:iCs/>
          <w:sz w:val="24"/>
          <w:szCs w:val="24"/>
          <w:lang w:val="es-ES"/>
        </w:rPr>
        <w:t>))</w:t>
      </w:r>
      <w:r w:rsidRPr="00974876">
        <w:rPr>
          <w:rFonts w:ascii="Times New Roman" w:hAnsi="Times New Roman" w:cs="Times New Roman"/>
          <w:i/>
          <w:iCs/>
          <w:sz w:val="24"/>
          <w:szCs w:val="24"/>
          <w:lang w:val="es-MX"/>
        </w:rPr>
        <w:t xml:space="preserve"> </w:t>
      </w:r>
      <w:r w:rsidRPr="00974876">
        <w:rPr>
          <w:rFonts w:ascii="Times New Roman" w:hAnsi="Times New Roman" w:cs="Times New Roman"/>
          <w:sz w:val="24"/>
          <w:szCs w:val="24"/>
          <w:lang w:val="es-MX"/>
        </w:rPr>
        <w:t>°</w:t>
      </w:r>
      <w:r w:rsidRPr="00974876">
        <w:rPr>
          <w:rFonts w:ascii="Times New Roman" w:hAnsi="Times New Roman" w:cs="Times New Roman"/>
          <w:sz w:val="24"/>
          <w:szCs w:val="24"/>
          <w:u w:val="single"/>
          <w:lang w:val="es-MX"/>
        </w:rPr>
        <w:t>de los diputados del PRI</w:t>
      </w:r>
      <w:r w:rsidRPr="00974876">
        <w:rPr>
          <w:rFonts w:ascii="Times New Roman" w:hAnsi="Times New Roman" w:cs="Times New Roman"/>
          <w:sz w:val="24"/>
          <w:szCs w:val="24"/>
          <w:lang w:val="es-MX"/>
        </w:rPr>
        <w:t xml:space="preserve"> o del presidente del PRI°/ […]”. Por ello es que consideramos que el candidato ganador no fue quien se hizo elegir, ni tampoco fue quien realmente compitió por el cargo; fue la fracción dominante la que le otorgó la </w:t>
      </w:r>
      <w:r w:rsidRPr="00974876">
        <w:rPr>
          <w:rFonts w:ascii="Times New Roman" w:hAnsi="Times New Roman" w:cs="Times New Roman"/>
          <w:sz w:val="24"/>
          <w:szCs w:val="24"/>
          <w:lang w:val="es-MX"/>
        </w:rPr>
        <w:lastRenderedPageBreak/>
        <w:t>posibilidad del empleo (de ganar las elecciones) a nuestro informante y sería ella, de allí en adelante, la que poseería los empleos que ganó.</w:t>
      </w:r>
    </w:p>
    <w:p w14:paraId="525E13B0" w14:textId="77777777" w:rsidR="00AF09A1" w:rsidRPr="00974876" w:rsidRDefault="00AF09A1" w:rsidP="00AF09A1">
      <w:pPr>
        <w:pStyle w:val="FootnoteText"/>
        <w:spacing w:line="360" w:lineRule="auto"/>
        <w:jc w:val="both"/>
        <w:rPr>
          <w:rFonts w:ascii="Times New Roman" w:hAnsi="Times New Roman" w:cs="Times New Roman"/>
          <w:sz w:val="24"/>
          <w:szCs w:val="24"/>
          <w:lang w:val="es-MX"/>
        </w:rPr>
      </w:pPr>
    </w:p>
    <w:p w14:paraId="7E262C89" w14:textId="77777777" w:rsidR="00AF09A1" w:rsidRPr="00974876" w:rsidRDefault="00AF09A1" w:rsidP="00AF09A1">
      <w:pPr>
        <w:pStyle w:val="ListParagraph"/>
        <w:numPr>
          <w:ilvl w:val="1"/>
          <w:numId w:val="4"/>
        </w:numPr>
        <w:autoSpaceDE w:val="0"/>
        <w:autoSpaceDN w:val="0"/>
        <w:adjustRightInd w:val="0"/>
        <w:spacing w:after="0" w:line="360" w:lineRule="auto"/>
        <w:jc w:val="both"/>
        <w:rPr>
          <w:rFonts w:ascii="Times New Roman" w:hAnsi="Times New Roman" w:cs="Times New Roman"/>
          <w:b/>
          <w:sz w:val="24"/>
          <w:szCs w:val="24"/>
          <w:lang w:val="es-MX"/>
        </w:rPr>
      </w:pPr>
      <w:r w:rsidRPr="00974876">
        <w:rPr>
          <w:rFonts w:ascii="Times New Roman" w:hAnsi="Times New Roman" w:cs="Times New Roman"/>
          <w:b/>
          <w:sz w:val="24"/>
          <w:szCs w:val="24"/>
          <w:lang w:val="es-MX"/>
        </w:rPr>
        <w:t xml:space="preserve"> La ‘auto referencialidad’ de los </w:t>
      </w:r>
      <w:r w:rsidR="00BF590E" w:rsidRPr="00974876">
        <w:rPr>
          <w:rFonts w:ascii="Times New Roman" w:hAnsi="Times New Roman" w:cs="Times New Roman"/>
          <w:sz w:val="24"/>
          <w:szCs w:val="24"/>
          <w:lang w:val="es-MX"/>
        </w:rPr>
        <w:t>pp</w:t>
      </w:r>
      <w:r w:rsidRPr="00974876">
        <w:rPr>
          <w:rFonts w:ascii="Times New Roman" w:hAnsi="Times New Roman" w:cs="Times New Roman"/>
          <w:b/>
          <w:sz w:val="24"/>
          <w:szCs w:val="24"/>
          <w:lang w:val="es-MX"/>
        </w:rPr>
        <w:t xml:space="preserve"> y la ‘subversión de la contienda electoral’</w:t>
      </w:r>
    </w:p>
    <w:p w14:paraId="19878FAA" w14:textId="77777777" w:rsidR="00AF09A1" w:rsidRPr="00974876" w:rsidRDefault="00AF09A1" w:rsidP="00AF09A1">
      <w:pPr>
        <w:autoSpaceDE w:val="0"/>
        <w:autoSpaceDN w:val="0"/>
        <w:adjustRightInd w:val="0"/>
        <w:spacing w:after="0" w:line="360" w:lineRule="auto"/>
        <w:jc w:val="both"/>
        <w:rPr>
          <w:rFonts w:ascii="Times New Roman" w:hAnsi="Times New Roman" w:cs="Times New Roman"/>
          <w:sz w:val="24"/>
          <w:szCs w:val="24"/>
          <w:lang w:val="es-MX"/>
        </w:rPr>
      </w:pPr>
      <w:r w:rsidRPr="00974876">
        <w:rPr>
          <w:rFonts w:ascii="Times New Roman" w:hAnsi="Times New Roman" w:cs="Times New Roman"/>
          <w:sz w:val="24"/>
          <w:szCs w:val="24"/>
          <w:lang w:val="es-MX"/>
        </w:rPr>
        <w:t xml:space="preserve">Las categorías que hemos denominado como ‘auto referencialidad’ y ‘subversión de la contienda electoral’ son dos fenómenos que proceden de la misma concentración de recursos que han conseguido las </w:t>
      </w:r>
      <w:r w:rsidR="00BF590E" w:rsidRPr="00974876">
        <w:rPr>
          <w:rFonts w:ascii="Times New Roman" w:hAnsi="Times New Roman" w:cs="Times New Roman"/>
          <w:sz w:val="24"/>
          <w:szCs w:val="24"/>
          <w:lang w:val="es-MX"/>
        </w:rPr>
        <w:t xml:space="preserve">fdo </w:t>
      </w:r>
      <w:r w:rsidRPr="00974876">
        <w:rPr>
          <w:rFonts w:ascii="Times New Roman" w:hAnsi="Times New Roman" w:cs="Times New Roman"/>
          <w:sz w:val="24"/>
          <w:szCs w:val="24"/>
          <w:lang w:val="es-MX"/>
        </w:rPr>
        <w:t xml:space="preserve">de los </w:t>
      </w:r>
      <w:r w:rsidR="00BF590E" w:rsidRPr="00974876">
        <w:rPr>
          <w:rFonts w:ascii="Times New Roman" w:hAnsi="Times New Roman" w:cs="Times New Roman"/>
          <w:sz w:val="24"/>
          <w:szCs w:val="24"/>
          <w:lang w:val="es-MX"/>
        </w:rPr>
        <w:t>pp</w:t>
      </w:r>
      <w:r w:rsidRPr="00974876">
        <w:rPr>
          <w:rFonts w:ascii="Times New Roman" w:hAnsi="Times New Roman" w:cs="Times New Roman"/>
          <w:sz w:val="24"/>
          <w:szCs w:val="24"/>
          <w:lang w:val="es-MX"/>
        </w:rPr>
        <w:t xml:space="preserve">. La primera de ellas, la auto referencialidad, es un elemento que define a una organización oligárquica y no democrática; el poder de decidir sobre el destino de los recursos que posee el </w:t>
      </w:r>
      <w:r w:rsidR="00BF590E" w:rsidRPr="00974876">
        <w:rPr>
          <w:rFonts w:ascii="Times New Roman" w:hAnsi="Times New Roman" w:cs="Times New Roman"/>
          <w:sz w:val="24"/>
          <w:szCs w:val="24"/>
          <w:lang w:val="es-MX"/>
        </w:rPr>
        <w:t>pp</w:t>
      </w:r>
      <w:r w:rsidRPr="00974876">
        <w:rPr>
          <w:rFonts w:ascii="Times New Roman" w:hAnsi="Times New Roman" w:cs="Times New Roman"/>
          <w:sz w:val="24"/>
          <w:szCs w:val="24"/>
          <w:lang w:val="es-MX"/>
        </w:rPr>
        <w:t xml:space="preserve"> (p. ej. la designación de los cargos de elección popular) de manera independiente lo mantiene la pequeña </w:t>
      </w:r>
      <w:r w:rsidR="00BF590E" w:rsidRPr="00974876">
        <w:rPr>
          <w:rFonts w:ascii="Times New Roman" w:hAnsi="Times New Roman" w:cs="Times New Roman"/>
          <w:sz w:val="24"/>
          <w:szCs w:val="24"/>
          <w:lang w:val="es-MX"/>
        </w:rPr>
        <w:t xml:space="preserve">fdo </w:t>
      </w:r>
      <w:r w:rsidRPr="00974876">
        <w:rPr>
          <w:rFonts w:ascii="Times New Roman" w:hAnsi="Times New Roman" w:cs="Times New Roman"/>
          <w:sz w:val="24"/>
          <w:szCs w:val="24"/>
          <w:lang w:val="es-MX"/>
        </w:rPr>
        <w:t xml:space="preserve">y serán sus miembros, a través de actos discrecionales (secretos), quienes decidan sobre el destino de tales candidaturas (recursos primordiales del </w:t>
      </w:r>
      <w:r w:rsidR="00BF590E" w:rsidRPr="00974876">
        <w:rPr>
          <w:rFonts w:ascii="Times New Roman" w:hAnsi="Times New Roman" w:cs="Times New Roman"/>
          <w:sz w:val="24"/>
          <w:szCs w:val="24"/>
          <w:lang w:val="es-MX"/>
        </w:rPr>
        <w:t>pp</w:t>
      </w:r>
      <w:r w:rsidRPr="00974876">
        <w:rPr>
          <w:rFonts w:ascii="Times New Roman" w:hAnsi="Times New Roman" w:cs="Times New Roman"/>
          <w:sz w:val="24"/>
          <w:szCs w:val="24"/>
          <w:lang w:val="es-MX"/>
        </w:rPr>
        <w:t xml:space="preserve">). Los nombramientos de candidatos ocurren casi siempre por asignación directa (un procedimiento que se conoce en México como el ‘dedazo’): la membresía de la </w:t>
      </w:r>
      <w:r w:rsidR="00BF590E" w:rsidRPr="00974876">
        <w:rPr>
          <w:rFonts w:ascii="Times New Roman" w:hAnsi="Times New Roman" w:cs="Times New Roman"/>
          <w:sz w:val="24"/>
          <w:szCs w:val="24"/>
          <w:lang w:val="es-MX"/>
        </w:rPr>
        <w:t xml:space="preserve">fdo y de las mdo </w:t>
      </w:r>
      <w:r w:rsidRPr="00974876">
        <w:rPr>
          <w:rFonts w:ascii="Times New Roman" w:hAnsi="Times New Roman" w:cs="Times New Roman"/>
          <w:sz w:val="24"/>
          <w:szCs w:val="24"/>
          <w:lang w:val="es-MX"/>
        </w:rPr>
        <w:t>siempre están de acuerdo en que el formato no-democrático de tales decisiones es el adecuado.</w:t>
      </w:r>
    </w:p>
    <w:p w14:paraId="009F2508" w14:textId="77777777" w:rsidR="00AF09A1" w:rsidRPr="00974876" w:rsidRDefault="00AF09A1" w:rsidP="00AF09A1">
      <w:pPr>
        <w:autoSpaceDE w:val="0"/>
        <w:autoSpaceDN w:val="0"/>
        <w:adjustRightInd w:val="0"/>
        <w:spacing w:after="0" w:line="360" w:lineRule="auto"/>
        <w:jc w:val="both"/>
        <w:rPr>
          <w:rFonts w:ascii="Times New Roman" w:hAnsi="Times New Roman" w:cs="Times New Roman"/>
          <w:sz w:val="24"/>
          <w:szCs w:val="24"/>
          <w:lang w:val="es-MX"/>
        </w:rPr>
      </w:pPr>
    </w:p>
    <w:p w14:paraId="745C6730" w14:textId="77777777" w:rsidR="00AF09A1" w:rsidRPr="00974876" w:rsidRDefault="00AF09A1" w:rsidP="00AF09A1">
      <w:pPr>
        <w:pStyle w:val="NoSpacing"/>
        <w:ind w:left="720" w:right="720"/>
        <w:jc w:val="both"/>
        <w:rPr>
          <w:rFonts w:ascii="Times New Roman" w:hAnsi="Times New Roman" w:cs="Times New Roman"/>
          <w:sz w:val="20"/>
          <w:szCs w:val="20"/>
          <w:lang w:val="es-MX"/>
        </w:rPr>
      </w:pPr>
      <w:r w:rsidRPr="00974876">
        <w:rPr>
          <w:rFonts w:ascii="Times New Roman" w:hAnsi="Times New Roman" w:cs="Times New Roman"/>
          <w:sz w:val="20"/>
          <w:szCs w:val="20"/>
          <w:lang w:val="es-MX"/>
        </w:rPr>
        <w:t xml:space="preserve">-[…] No estoy de acuerdo en cómo hoy se manejan los sistemas de partido […] </w:t>
      </w:r>
      <w:r w:rsidRPr="00974876">
        <w:rPr>
          <w:rFonts w:ascii="Times New Roman" w:hAnsi="Times New Roman" w:cs="Times New Roman"/>
          <w:b/>
          <w:sz w:val="20"/>
          <w:szCs w:val="20"/>
          <w:lang w:val="es-MX"/>
        </w:rPr>
        <w:t>grupos de poder que sí se organizan entre ellos</w:t>
      </w:r>
      <w:r w:rsidRPr="00974876">
        <w:rPr>
          <w:rFonts w:ascii="Times New Roman" w:hAnsi="Times New Roman" w:cs="Times New Roman"/>
          <w:sz w:val="20"/>
          <w:szCs w:val="20"/>
          <w:lang w:val="es-MX"/>
        </w:rPr>
        <w:t xml:space="preserve">, el que hoy no es regidor, mañana será diputado, y si no eres diputado serás el alcalde […] Fíjate que cuando yo fui alcalde, la verdad hubo tantas cosas que me hubieran gustado hacer y no pude hacer, porque </w:t>
      </w:r>
      <w:r w:rsidRPr="00974876">
        <w:rPr>
          <w:rFonts w:ascii="Times New Roman" w:hAnsi="Times New Roman" w:cs="Times New Roman"/>
          <w:b/>
          <w:sz w:val="20"/>
          <w:szCs w:val="20"/>
          <w:lang w:val="es-MX"/>
        </w:rPr>
        <w:t>viví en un entorno de compromisos</w:t>
      </w:r>
      <w:r w:rsidRPr="00974876">
        <w:rPr>
          <w:rFonts w:ascii="Times New Roman" w:hAnsi="Times New Roman" w:cs="Times New Roman"/>
          <w:sz w:val="20"/>
          <w:szCs w:val="20"/>
          <w:lang w:val="es-MX"/>
        </w:rPr>
        <w:t xml:space="preserve">, en un entorno de que </w:t>
      </w:r>
      <w:r w:rsidRPr="00974876">
        <w:rPr>
          <w:rFonts w:ascii="Times New Roman" w:hAnsi="Times New Roman" w:cs="Times New Roman"/>
          <w:sz w:val="20"/>
          <w:szCs w:val="20"/>
          <w:u w:val="single"/>
          <w:lang w:val="es-MX"/>
        </w:rPr>
        <w:t>tuve</w:t>
      </w:r>
      <w:r w:rsidRPr="00974876">
        <w:rPr>
          <w:rFonts w:ascii="Times New Roman" w:hAnsi="Times New Roman" w:cs="Times New Roman"/>
          <w:sz w:val="20"/>
          <w:szCs w:val="20"/>
          <w:lang w:val="es-MX"/>
        </w:rPr>
        <w:t xml:space="preserve"> que, eh::: darle… pues empleo a gentes </w:t>
      </w:r>
      <w:r w:rsidRPr="00974876">
        <w:rPr>
          <w:rFonts w:ascii="Times New Roman" w:hAnsi="Times New Roman" w:cs="Times New Roman"/>
          <w:i/>
          <w:iCs/>
          <w:sz w:val="20"/>
          <w:szCs w:val="20"/>
          <w:lang w:val="es-MX"/>
        </w:rPr>
        <w:t>((se obstruye su garganta</w:t>
      </w:r>
      <w:r w:rsidRPr="00974876">
        <w:rPr>
          <w:rFonts w:ascii="Times New Roman" w:hAnsi="Times New Roman" w:cs="Times New Roman"/>
          <w:i/>
          <w:iCs/>
          <w:sz w:val="20"/>
          <w:szCs w:val="20"/>
          <w:lang w:val="es-ES"/>
        </w:rPr>
        <w:t>))</w:t>
      </w:r>
      <w:r w:rsidRPr="00974876">
        <w:rPr>
          <w:rFonts w:ascii="Times New Roman" w:hAnsi="Times New Roman" w:cs="Times New Roman"/>
          <w:i/>
          <w:iCs/>
          <w:sz w:val="20"/>
          <w:szCs w:val="20"/>
          <w:lang w:val="es-MX"/>
        </w:rPr>
        <w:t xml:space="preserve"> </w:t>
      </w:r>
      <w:r w:rsidRPr="00974876">
        <w:rPr>
          <w:rFonts w:ascii="Times New Roman" w:hAnsi="Times New Roman" w:cs="Times New Roman"/>
          <w:sz w:val="20"/>
          <w:szCs w:val="20"/>
          <w:lang w:val="es-MX"/>
        </w:rPr>
        <w:t>°</w:t>
      </w:r>
      <w:r w:rsidRPr="00974876">
        <w:rPr>
          <w:rFonts w:ascii="Times New Roman" w:hAnsi="Times New Roman" w:cs="Times New Roman"/>
          <w:sz w:val="20"/>
          <w:szCs w:val="20"/>
          <w:u w:val="single"/>
          <w:lang w:val="es-MX"/>
        </w:rPr>
        <w:t>de los diputados del PRI</w:t>
      </w:r>
      <w:r w:rsidRPr="00974876">
        <w:rPr>
          <w:rFonts w:ascii="Times New Roman" w:hAnsi="Times New Roman" w:cs="Times New Roman"/>
          <w:sz w:val="20"/>
          <w:szCs w:val="20"/>
          <w:lang w:val="es-MX"/>
        </w:rPr>
        <w:t xml:space="preserve"> o del presidente del PRI°/ […]”.</w:t>
      </w:r>
    </w:p>
    <w:p w14:paraId="17EFA0FD" w14:textId="77777777" w:rsidR="00AF09A1" w:rsidRPr="00974876" w:rsidRDefault="00AF09A1" w:rsidP="00AF09A1">
      <w:pPr>
        <w:pStyle w:val="NoSpacing"/>
        <w:jc w:val="both"/>
        <w:rPr>
          <w:rFonts w:ascii="Times New Roman" w:hAnsi="Times New Roman" w:cs="Times New Roman"/>
          <w:sz w:val="24"/>
          <w:szCs w:val="24"/>
          <w:lang w:val="es-MX"/>
        </w:rPr>
      </w:pPr>
    </w:p>
    <w:p w14:paraId="5EFFD55D" w14:textId="77777777" w:rsidR="00AF09A1" w:rsidRPr="00974876" w:rsidRDefault="00AF09A1" w:rsidP="00AF09A1">
      <w:pPr>
        <w:pStyle w:val="NoSpacing"/>
        <w:spacing w:line="360" w:lineRule="auto"/>
        <w:ind w:firstLine="720"/>
        <w:jc w:val="both"/>
        <w:rPr>
          <w:rFonts w:ascii="Times New Roman" w:hAnsi="Times New Roman" w:cs="Times New Roman"/>
          <w:sz w:val="24"/>
          <w:szCs w:val="24"/>
          <w:lang w:val="es-MX"/>
        </w:rPr>
      </w:pPr>
      <w:r w:rsidRPr="00974876">
        <w:rPr>
          <w:rFonts w:ascii="Times New Roman" w:hAnsi="Times New Roman" w:cs="Times New Roman"/>
          <w:sz w:val="24"/>
          <w:szCs w:val="24"/>
          <w:lang w:val="es-MX"/>
        </w:rPr>
        <w:t xml:space="preserve">La segunda de las categorías señaladas, ‘subversión de la contienda electoral’ hace referencia, de nueva cuenta, a la concentración del poder que encuentra su lugar en la </w:t>
      </w:r>
      <w:r w:rsidR="00BF590E" w:rsidRPr="00974876">
        <w:rPr>
          <w:rFonts w:ascii="Times New Roman" w:hAnsi="Times New Roman" w:cs="Times New Roman"/>
          <w:sz w:val="24"/>
          <w:szCs w:val="24"/>
          <w:lang w:val="es-MX"/>
        </w:rPr>
        <w:t>fdo</w:t>
      </w:r>
      <w:r w:rsidRPr="00974876">
        <w:rPr>
          <w:rFonts w:ascii="Times New Roman" w:hAnsi="Times New Roman" w:cs="Times New Roman"/>
          <w:sz w:val="24"/>
          <w:szCs w:val="24"/>
          <w:lang w:val="es-MX"/>
        </w:rPr>
        <w:t xml:space="preserve">. En el fragmento anterior se puede observar que es la propia </w:t>
      </w:r>
      <w:r w:rsidR="00BF590E" w:rsidRPr="00974876">
        <w:rPr>
          <w:rFonts w:ascii="Times New Roman" w:hAnsi="Times New Roman" w:cs="Times New Roman"/>
          <w:sz w:val="24"/>
          <w:szCs w:val="24"/>
          <w:lang w:val="es-MX"/>
        </w:rPr>
        <w:t xml:space="preserve">fdo </w:t>
      </w:r>
      <w:r w:rsidRPr="00974876">
        <w:rPr>
          <w:rFonts w:ascii="Times New Roman" w:hAnsi="Times New Roman" w:cs="Times New Roman"/>
          <w:sz w:val="24"/>
          <w:szCs w:val="24"/>
          <w:lang w:val="es-MX"/>
        </w:rPr>
        <w:t xml:space="preserve">la que mantiene el control de los empleos. No obstante que fue el candidato quien ganó el proceso electoral y el cargo, en realidad quien lo ganó fue la </w:t>
      </w:r>
      <w:r w:rsidR="00BF590E" w:rsidRPr="00974876">
        <w:rPr>
          <w:rFonts w:ascii="Times New Roman" w:hAnsi="Times New Roman" w:cs="Times New Roman"/>
          <w:sz w:val="24"/>
          <w:szCs w:val="24"/>
          <w:lang w:val="es-MX"/>
        </w:rPr>
        <w:t>fdo</w:t>
      </w:r>
      <w:r w:rsidRPr="00974876">
        <w:rPr>
          <w:rFonts w:ascii="Times New Roman" w:hAnsi="Times New Roman" w:cs="Times New Roman"/>
          <w:sz w:val="24"/>
          <w:szCs w:val="24"/>
          <w:lang w:val="es-MX"/>
        </w:rPr>
        <w:t xml:space="preserve">; fueron ellos los que realmente compitieron en los procesos electorales. La </w:t>
      </w:r>
      <w:r w:rsidR="00BF590E" w:rsidRPr="00974876">
        <w:rPr>
          <w:rFonts w:ascii="Times New Roman" w:hAnsi="Times New Roman" w:cs="Times New Roman"/>
          <w:sz w:val="24"/>
          <w:szCs w:val="24"/>
          <w:lang w:val="es-MX"/>
        </w:rPr>
        <w:t xml:space="preserve">fdo </w:t>
      </w:r>
      <w:r w:rsidRPr="00974876">
        <w:rPr>
          <w:rFonts w:ascii="Times New Roman" w:hAnsi="Times New Roman" w:cs="Times New Roman"/>
          <w:sz w:val="24"/>
          <w:szCs w:val="24"/>
          <w:lang w:val="es-MX"/>
        </w:rPr>
        <w:t xml:space="preserve">y no el candidato que siempre procede de la </w:t>
      </w:r>
      <w:r w:rsidR="00BF590E" w:rsidRPr="00974876">
        <w:rPr>
          <w:rFonts w:ascii="Times New Roman" w:hAnsi="Times New Roman" w:cs="Times New Roman"/>
          <w:sz w:val="24"/>
          <w:szCs w:val="24"/>
          <w:lang w:val="es-MX"/>
        </w:rPr>
        <w:t xml:space="preserve">mdo </w:t>
      </w:r>
      <w:r w:rsidRPr="00974876">
        <w:rPr>
          <w:rFonts w:ascii="Times New Roman" w:hAnsi="Times New Roman" w:cs="Times New Roman"/>
          <w:sz w:val="24"/>
          <w:szCs w:val="24"/>
          <w:lang w:val="es-MX"/>
        </w:rPr>
        <w:t xml:space="preserve">será la que, a fin de cuentas, decida también sobre los recursos obtenidos a través de ganar un cargo de elección popular. </w:t>
      </w:r>
    </w:p>
    <w:p w14:paraId="17A92741" w14:textId="77777777" w:rsidR="00AF09A1" w:rsidRPr="00974876" w:rsidRDefault="00AF09A1" w:rsidP="00AF09A1">
      <w:pPr>
        <w:pStyle w:val="NoSpacing"/>
        <w:spacing w:line="360" w:lineRule="auto"/>
        <w:ind w:firstLine="720"/>
        <w:jc w:val="both"/>
        <w:rPr>
          <w:rFonts w:ascii="Times New Roman" w:hAnsi="Times New Roman" w:cs="Times New Roman"/>
          <w:sz w:val="24"/>
          <w:szCs w:val="24"/>
          <w:lang w:val="es-MX"/>
        </w:rPr>
      </w:pPr>
      <w:r w:rsidRPr="00974876">
        <w:rPr>
          <w:rFonts w:ascii="Times New Roman" w:hAnsi="Times New Roman" w:cs="Times New Roman"/>
          <w:sz w:val="24"/>
          <w:szCs w:val="24"/>
          <w:lang w:val="es-MX"/>
        </w:rPr>
        <w:t xml:space="preserve">Así, cuando uno de nuestros informantes señala que: “[…] viví en un entorno de compromisos, en un entorno de que </w:t>
      </w:r>
      <w:r w:rsidRPr="00974876">
        <w:rPr>
          <w:rFonts w:ascii="Times New Roman" w:hAnsi="Times New Roman" w:cs="Times New Roman"/>
          <w:sz w:val="24"/>
          <w:szCs w:val="24"/>
          <w:u w:val="single"/>
          <w:lang w:val="es-MX"/>
        </w:rPr>
        <w:t>tuve</w:t>
      </w:r>
      <w:r w:rsidRPr="00974876">
        <w:rPr>
          <w:rFonts w:ascii="Times New Roman" w:hAnsi="Times New Roman" w:cs="Times New Roman"/>
          <w:sz w:val="24"/>
          <w:szCs w:val="24"/>
          <w:lang w:val="es-MX"/>
        </w:rPr>
        <w:t xml:space="preserve"> que, eh::: darle… pues empleo a gentes </w:t>
      </w:r>
      <w:r w:rsidRPr="00974876">
        <w:rPr>
          <w:rFonts w:ascii="Times New Roman" w:hAnsi="Times New Roman" w:cs="Times New Roman"/>
          <w:i/>
          <w:iCs/>
          <w:sz w:val="24"/>
          <w:szCs w:val="24"/>
          <w:lang w:val="es-MX"/>
        </w:rPr>
        <w:t>((se obstruye su garganta</w:t>
      </w:r>
      <w:r w:rsidRPr="00974876">
        <w:rPr>
          <w:rFonts w:ascii="Times New Roman" w:hAnsi="Times New Roman" w:cs="Times New Roman"/>
          <w:i/>
          <w:iCs/>
          <w:sz w:val="24"/>
          <w:szCs w:val="24"/>
          <w:lang w:val="es-ES"/>
        </w:rPr>
        <w:t>))</w:t>
      </w:r>
      <w:r w:rsidRPr="00974876">
        <w:rPr>
          <w:rFonts w:ascii="Times New Roman" w:hAnsi="Times New Roman" w:cs="Times New Roman"/>
          <w:i/>
          <w:iCs/>
          <w:sz w:val="24"/>
          <w:szCs w:val="24"/>
          <w:lang w:val="es-MX"/>
        </w:rPr>
        <w:t xml:space="preserve"> </w:t>
      </w:r>
      <w:r w:rsidRPr="00974876">
        <w:rPr>
          <w:rFonts w:ascii="Times New Roman" w:hAnsi="Times New Roman" w:cs="Times New Roman"/>
          <w:sz w:val="24"/>
          <w:szCs w:val="24"/>
          <w:lang w:val="es-MX"/>
        </w:rPr>
        <w:t>°</w:t>
      </w:r>
      <w:r w:rsidRPr="00974876">
        <w:rPr>
          <w:rFonts w:ascii="Times New Roman" w:hAnsi="Times New Roman" w:cs="Times New Roman"/>
          <w:sz w:val="24"/>
          <w:szCs w:val="24"/>
          <w:u w:val="single"/>
          <w:lang w:val="es-MX"/>
        </w:rPr>
        <w:t>de los diputados del PRI</w:t>
      </w:r>
      <w:r w:rsidRPr="00974876">
        <w:rPr>
          <w:rFonts w:ascii="Times New Roman" w:hAnsi="Times New Roman" w:cs="Times New Roman"/>
          <w:sz w:val="24"/>
          <w:szCs w:val="24"/>
          <w:lang w:val="es-MX"/>
        </w:rPr>
        <w:t xml:space="preserve"> o del presidente del PRI°/ […]”, significa que él mismo, no obstante que se trataba del candidato a un cargo de elección popular relevante, se encontraba en condición de ‘subordinación’ o de  ‘agente dominado’ perteneciente a la </w:t>
      </w:r>
      <w:r w:rsidR="00BF590E" w:rsidRPr="00974876">
        <w:rPr>
          <w:rFonts w:ascii="Times New Roman" w:hAnsi="Times New Roman" w:cs="Times New Roman"/>
          <w:sz w:val="24"/>
          <w:szCs w:val="24"/>
          <w:lang w:val="es-MX"/>
        </w:rPr>
        <w:t>mdo</w:t>
      </w:r>
      <w:r w:rsidRPr="00974876">
        <w:rPr>
          <w:rFonts w:ascii="Times New Roman" w:hAnsi="Times New Roman" w:cs="Times New Roman"/>
          <w:sz w:val="24"/>
          <w:szCs w:val="24"/>
          <w:lang w:val="es-MX"/>
        </w:rPr>
        <w:t xml:space="preserve">: la </w:t>
      </w:r>
      <w:r w:rsidR="00BF590E" w:rsidRPr="00974876">
        <w:rPr>
          <w:rFonts w:ascii="Times New Roman" w:hAnsi="Times New Roman" w:cs="Times New Roman"/>
          <w:sz w:val="24"/>
          <w:szCs w:val="24"/>
          <w:lang w:val="es-MX"/>
        </w:rPr>
        <w:t xml:space="preserve">fdo </w:t>
      </w:r>
      <w:r w:rsidRPr="00974876">
        <w:rPr>
          <w:rFonts w:ascii="Times New Roman" w:hAnsi="Times New Roman" w:cs="Times New Roman"/>
          <w:sz w:val="24"/>
          <w:szCs w:val="24"/>
          <w:lang w:val="es-MX"/>
        </w:rPr>
        <w:t xml:space="preserve">fue la que en </w:t>
      </w:r>
      <w:r w:rsidRPr="00974876">
        <w:rPr>
          <w:rFonts w:ascii="Times New Roman" w:hAnsi="Times New Roman" w:cs="Times New Roman"/>
          <w:sz w:val="24"/>
          <w:szCs w:val="24"/>
          <w:lang w:val="es-MX"/>
        </w:rPr>
        <w:lastRenderedPageBreak/>
        <w:t xml:space="preserve">realidad ganó las elecciones; fueron ellos quienes en realidad compitieron en el proceso electoral contra otra fracción dominante con su propio candidato. De aquí que serán tales fracciones dominantes de los partidos las que podrán, en última instancia, disponer de los cargos públicos que han ganado formalmente sus candidatos. </w:t>
      </w:r>
    </w:p>
    <w:p w14:paraId="4F53B39E" w14:textId="77777777" w:rsidR="00AF09A1" w:rsidRPr="00974876" w:rsidRDefault="00AF09A1" w:rsidP="00AF09A1">
      <w:pPr>
        <w:autoSpaceDE w:val="0"/>
        <w:autoSpaceDN w:val="0"/>
        <w:adjustRightInd w:val="0"/>
        <w:spacing w:after="0" w:line="360" w:lineRule="auto"/>
        <w:ind w:firstLine="720"/>
        <w:jc w:val="both"/>
        <w:rPr>
          <w:rFonts w:ascii="Times New Roman" w:hAnsi="Times New Roman" w:cs="Times New Roman"/>
          <w:sz w:val="24"/>
          <w:szCs w:val="24"/>
          <w:lang w:val="es-MX"/>
        </w:rPr>
      </w:pPr>
      <w:r w:rsidRPr="00974876">
        <w:rPr>
          <w:rFonts w:ascii="Times New Roman" w:hAnsi="Times New Roman" w:cs="Times New Roman"/>
          <w:sz w:val="24"/>
          <w:szCs w:val="24"/>
          <w:lang w:val="es-MX"/>
        </w:rPr>
        <w:t xml:space="preserve">En la dinámica interna de las organizaciones políticas, los miembros numerarios se caracterizan por ser leales a su partido y, sobre todo a la </w:t>
      </w:r>
      <w:r w:rsidR="00BF590E" w:rsidRPr="00974876">
        <w:rPr>
          <w:rFonts w:ascii="Times New Roman" w:hAnsi="Times New Roman" w:cs="Times New Roman"/>
          <w:sz w:val="24"/>
          <w:szCs w:val="24"/>
          <w:lang w:val="es-MX"/>
        </w:rPr>
        <w:t>fdo</w:t>
      </w:r>
      <w:r w:rsidRPr="00974876">
        <w:rPr>
          <w:rFonts w:ascii="Times New Roman" w:hAnsi="Times New Roman" w:cs="Times New Roman"/>
          <w:sz w:val="24"/>
          <w:szCs w:val="24"/>
          <w:lang w:val="es-MX"/>
        </w:rPr>
        <w:t>, porque conocen (creen, valoran y reproducen) las reglas de funcionamiento del intercambio (incluida la ‘promesa del intercambio’); ellos esperan obtener en algún momento (y de preferencia por la vía del ‘dedazo’</w:t>
      </w:r>
      <w:r w:rsidRPr="00974876">
        <w:rPr>
          <w:rStyle w:val="FootnoteReference"/>
          <w:rFonts w:ascii="Times New Roman" w:hAnsi="Times New Roman" w:cs="Times New Roman"/>
          <w:sz w:val="24"/>
          <w:szCs w:val="24"/>
          <w:lang w:val="es-MX"/>
        </w:rPr>
        <w:footnoteReference w:id="73"/>
      </w:r>
      <w:r w:rsidRPr="00974876">
        <w:rPr>
          <w:rFonts w:ascii="Times New Roman" w:hAnsi="Times New Roman" w:cs="Times New Roman"/>
          <w:sz w:val="24"/>
          <w:szCs w:val="24"/>
          <w:lang w:val="es-MX"/>
        </w:rPr>
        <w:t>) la nominación a algún cargo de elección popular o un empleo a cambio de su activismo, lealtad y perseverancia; en caso de no ser así, tal y como hemos apuntado anteriormente, ellos tienen el poder para abandonar o cambiar de organización</w:t>
      </w:r>
      <w:r w:rsidRPr="00974876">
        <w:rPr>
          <w:rStyle w:val="FootnoteReference"/>
          <w:rFonts w:ascii="Times New Roman" w:hAnsi="Times New Roman" w:cs="Times New Roman"/>
          <w:sz w:val="24"/>
          <w:szCs w:val="24"/>
          <w:lang w:val="es-MX"/>
        </w:rPr>
        <w:footnoteReference w:id="74"/>
      </w:r>
      <w:r w:rsidRPr="00974876">
        <w:rPr>
          <w:rFonts w:ascii="Times New Roman" w:hAnsi="Times New Roman" w:cs="Times New Roman"/>
          <w:sz w:val="24"/>
          <w:szCs w:val="24"/>
          <w:lang w:val="es-MX"/>
        </w:rPr>
        <w:t xml:space="preserve"> y, al mismo tiempo, como ocurre con nuestros informantes, levantar la voz para quien quiera escucharlos.</w:t>
      </w:r>
      <w:r w:rsidRPr="00974876">
        <w:rPr>
          <w:rStyle w:val="FootnoteReference"/>
          <w:rFonts w:ascii="Times New Roman" w:hAnsi="Times New Roman" w:cs="Times New Roman"/>
          <w:sz w:val="24"/>
          <w:szCs w:val="24"/>
          <w:lang w:val="es-MX"/>
        </w:rPr>
        <w:footnoteReference w:id="75"/>
      </w:r>
      <w:r w:rsidRPr="00974876">
        <w:rPr>
          <w:rFonts w:ascii="Times New Roman" w:hAnsi="Times New Roman" w:cs="Times New Roman"/>
          <w:sz w:val="24"/>
          <w:szCs w:val="24"/>
          <w:lang w:val="es-MX"/>
        </w:rPr>
        <w:t xml:space="preserve"> Este fenómeno se puede observar en el diálogo que sigue: ambas categorías de agentes de los </w:t>
      </w:r>
      <w:r w:rsidR="00BF590E" w:rsidRPr="00974876">
        <w:rPr>
          <w:rFonts w:ascii="Times New Roman" w:hAnsi="Times New Roman" w:cs="Times New Roman"/>
          <w:sz w:val="24"/>
          <w:szCs w:val="24"/>
          <w:lang w:val="es-MX"/>
        </w:rPr>
        <w:t>pp</w:t>
      </w:r>
      <w:r w:rsidRPr="00974876">
        <w:rPr>
          <w:rFonts w:ascii="Times New Roman" w:hAnsi="Times New Roman" w:cs="Times New Roman"/>
          <w:sz w:val="24"/>
          <w:szCs w:val="24"/>
          <w:lang w:val="es-MX"/>
        </w:rPr>
        <w:t xml:space="preserve"> (</w:t>
      </w:r>
      <w:r w:rsidR="00BF590E" w:rsidRPr="00974876">
        <w:rPr>
          <w:rFonts w:ascii="Times New Roman" w:hAnsi="Times New Roman" w:cs="Times New Roman"/>
          <w:sz w:val="24"/>
          <w:szCs w:val="24"/>
          <w:lang w:val="es-MX"/>
        </w:rPr>
        <w:t xml:space="preserve">fdo </w:t>
      </w:r>
      <w:r w:rsidRPr="00974876">
        <w:rPr>
          <w:rFonts w:ascii="Times New Roman" w:hAnsi="Times New Roman" w:cs="Times New Roman"/>
          <w:sz w:val="24"/>
          <w:szCs w:val="24"/>
          <w:lang w:val="es-MX"/>
        </w:rPr>
        <w:t xml:space="preserve">y </w:t>
      </w:r>
      <w:r w:rsidR="00BF590E" w:rsidRPr="00974876">
        <w:rPr>
          <w:rFonts w:ascii="Times New Roman" w:hAnsi="Times New Roman" w:cs="Times New Roman"/>
          <w:sz w:val="24"/>
          <w:szCs w:val="24"/>
          <w:lang w:val="es-MX"/>
        </w:rPr>
        <w:t>mdo</w:t>
      </w:r>
      <w:r w:rsidRPr="00974876">
        <w:rPr>
          <w:rFonts w:ascii="Times New Roman" w:hAnsi="Times New Roman" w:cs="Times New Roman"/>
          <w:sz w:val="24"/>
          <w:szCs w:val="24"/>
          <w:lang w:val="es-MX"/>
        </w:rPr>
        <w:t>) practican y promueven las reglas del ‘intercambio’ mediadas por el ‘presidencialismo estratificado’ y no será sino hasta que no les favorecen cuando consideran pertinente ‘levantar la voz’.</w:t>
      </w:r>
    </w:p>
    <w:p w14:paraId="591E876B" w14:textId="77777777" w:rsidR="00AF09A1" w:rsidRPr="00974876" w:rsidRDefault="00AF09A1" w:rsidP="00AF09A1">
      <w:pPr>
        <w:pStyle w:val="NoSpacing"/>
        <w:ind w:left="720" w:right="720"/>
        <w:jc w:val="both"/>
        <w:rPr>
          <w:rFonts w:ascii="Times New Roman" w:hAnsi="Times New Roman" w:cs="Times New Roman"/>
          <w:b/>
          <w:sz w:val="20"/>
          <w:szCs w:val="20"/>
          <w:lang w:val="es-MX"/>
        </w:rPr>
      </w:pPr>
      <w:r w:rsidRPr="00974876">
        <w:rPr>
          <w:rFonts w:ascii="Times New Roman" w:hAnsi="Times New Roman" w:cs="Times New Roman"/>
          <w:b/>
          <w:sz w:val="20"/>
          <w:szCs w:val="20"/>
          <w:lang w:val="es-MX"/>
        </w:rPr>
        <w:t>-Ni estás contemplado…</w:t>
      </w:r>
    </w:p>
    <w:p w14:paraId="033DF79B" w14:textId="77777777" w:rsidR="00AF09A1" w:rsidRPr="00974876" w:rsidRDefault="00AF09A1" w:rsidP="00AF09A1">
      <w:pPr>
        <w:pStyle w:val="NoSpacing"/>
        <w:ind w:left="720" w:right="720"/>
        <w:jc w:val="both"/>
        <w:rPr>
          <w:rFonts w:ascii="Times New Roman" w:hAnsi="Times New Roman" w:cs="Times New Roman"/>
          <w:sz w:val="20"/>
          <w:szCs w:val="20"/>
          <w:lang w:val="es-MX"/>
        </w:rPr>
      </w:pPr>
      <w:r w:rsidRPr="00974876">
        <w:rPr>
          <w:rFonts w:ascii="Times New Roman" w:hAnsi="Times New Roman" w:cs="Times New Roman"/>
          <w:b/>
          <w:sz w:val="20"/>
          <w:szCs w:val="20"/>
          <w:lang w:val="es-MX"/>
        </w:rPr>
        <w:t>-</w:t>
      </w:r>
      <w:r w:rsidRPr="00974876">
        <w:rPr>
          <w:rFonts w:ascii="Times New Roman" w:hAnsi="Times New Roman" w:cs="Times New Roman"/>
          <w:sz w:val="20"/>
          <w:szCs w:val="20"/>
          <w:lang w:val="es-MX"/>
        </w:rPr>
        <w:t>Ni estoy cont… /bueno, estaba contemplado al municipio de Aguascalientes…/</w:t>
      </w:r>
    </w:p>
    <w:p w14:paraId="7B509FB7" w14:textId="77777777" w:rsidR="00AF09A1" w:rsidRPr="00974876" w:rsidRDefault="00AF09A1" w:rsidP="00AF09A1">
      <w:pPr>
        <w:pStyle w:val="NoSpacing"/>
        <w:ind w:left="720" w:right="720"/>
        <w:jc w:val="both"/>
        <w:rPr>
          <w:rFonts w:ascii="Times New Roman" w:hAnsi="Times New Roman" w:cs="Times New Roman"/>
          <w:b/>
          <w:sz w:val="20"/>
          <w:szCs w:val="20"/>
          <w:lang w:val="es-MX"/>
        </w:rPr>
      </w:pPr>
      <w:r w:rsidRPr="00974876">
        <w:rPr>
          <w:rFonts w:ascii="Times New Roman" w:hAnsi="Times New Roman" w:cs="Times New Roman"/>
          <w:b/>
          <w:sz w:val="20"/>
          <w:szCs w:val="20"/>
          <w:lang w:val="es-MX"/>
        </w:rPr>
        <w:t>-¡M!...</w:t>
      </w:r>
    </w:p>
    <w:p w14:paraId="5F0C2857" w14:textId="77777777" w:rsidR="00AF09A1" w:rsidRPr="00974876" w:rsidRDefault="00AF09A1" w:rsidP="00AF09A1">
      <w:pPr>
        <w:pStyle w:val="NoSpacing"/>
        <w:ind w:left="720" w:right="720"/>
        <w:jc w:val="both"/>
        <w:rPr>
          <w:rFonts w:ascii="Times New Roman" w:hAnsi="Times New Roman" w:cs="Times New Roman"/>
          <w:sz w:val="20"/>
          <w:szCs w:val="20"/>
          <w:lang w:val="es-MX"/>
        </w:rPr>
      </w:pPr>
      <w:r w:rsidRPr="00974876">
        <w:rPr>
          <w:rFonts w:ascii="Times New Roman" w:hAnsi="Times New Roman" w:cs="Times New Roman"/>
          <w:b/>
          <w:sz w:val="20"/>
          <w:szCs w:val="20"/>
          <w:lang w:val="es-MX"/>
        </w:rPr>
        <w:t>-</w:t>
      </w:r>
      <w:r w:rsidRPr="00974876">
        <w:rPr>
          <w:rFonts w:ascii="Times New Roman" w:hAnsi="Times New Roman" w:cs="Times New Roman"/>
          <w:sz w:val="20"/>
          <w:szCs w:val="20"/>
          <w:lang w:val="es-MX"/>
        </w:rPr>
        <w:t>…de hecho no había ninguna decisión [en septiembre de aquél tiempo] =/</w:t>
      </w:r>
    </w:p>
    <w:p w14:paraId="707481EC" w14:textId="77777777" w:rsidR="00AF09A1" w:rsidRPr="00974876" w:rsidRDefault="00AF09A1" w:rsidP="00AF09A1">
      <w:pPr>
        <w:pStyle w:val="NoSpacing"/>
        <w:ind w:left="720" w:right="720"/>
        <w:jc w:val="both"/>
        <w:rPr>
          <w:rFonts w:ascii="Times New Roman" w:hAnsi="Times New Roman" w:cs="Times New Roman"/>
          <w:b/>
          <w:sz w:val="20"/>
          <w:szCs w:val="20"/>
          <w:lang w:val="es-MX"/>
        </w:rPr>
      </w:pPr>
      <w:r w:rsidRPr="00974876">
        <w:rPr>
          <w:rFonts w:ascii="Times New Roman" w:hAnsi="Times New Roman" w:cs="Times New Roman"/>
          <w:b/>
          <w:sz w:val="20"/>
          <w:szCs w:val="20"/>
          <w:lang w:val="es-MX"/>
        </w:rPr>
        <w:lastRenderedPageBreak/>
        <w:t>-[Todavía tomada].</w:t>
      </w:r>
    </w:p>
    <w:p w14:paraId="40A91F4A" w14:textId="77777777" w:rsidR="00AF09A1" w:rsidRPr="00974876" w:rsidRDefault="00AF09A1" w:rsidP="00AF09A1">
      <w:pPr>
        <w:pStyle w:val="NoSpacing"/>
        <w:ind w:left="720" w:right="720"/>
        <w:jc w:val="both"/>
        <w:rPr>
          <w:rFonts w:ascii="Times New Roman" w:hAnsi="Times New Roman" w:cs="Times New Roman"/>
          <w:sz w:val="20"/>
          <w:szCs w:val="20"/>
          <w:lang w:val="es-MX"/>
        </w:rPr>
      </w:pPr>
      <w:r w:rsidRPr="00974876">
        <w:rPr>
          <w:rFonts w:ascii="Times New Roman" w:hAnsi="Times New Roman" w:cs="Times New Roman"/>
          <w:sz w:val="20"/>
          <w:szCs w:val="20"/>
          <w:lang w:val="es-MX"/>
        </w:rPr>
        <w:t>-¿Verdad?/ Realmente no había ninguna decisión,/ como se toman las decisiones en los partidos./ Hoy en Aguascalientes hay dos “dedeados”: el azul y el tricolor, es este y es este./ ¡Esos tiempos Adela, por favor, si no estamos en (x) en los ’70s!/</w:t>
      </w:r>
    </w:p>
    <w:p w14:paraId="33222ABB" w14:textId="77777777" w:rsidR="00AF09A1" w:rsidRPr="00974876" w:rsidRDefault="00AF09A1" w:rsidP="00AF09A1">
      <w:pPr>
        <w:autoSpaceDE w:val="0"/>
        <w:autoSpaceDN w:val="0"/>
        <w:adjustRightInd w:val="0"/>
        <w:spacing w:after="0" w:line="240" w:lineRule="auto"/>
        <w:ind w:firstLine="720"/>
        <w:jc w:val="both"/>
        <w:rPr>
          <w:rFonts w:cstheme="minorHAnsi"/>
          <w:lang w:val="es-MX"/>
        </w:rPr>
      </w:pPr>
    </w:p>
    <w:p w14:paraId="40CE2166" w14:textId="77777777" w:rsidR="00AF09A1" w:rsidRPr="00974876" w:rsidRDefault="00AF09A1" w:rsidP="00AF09A1">
      <w:pPr>
        <w:pStyle w:val="NoSpacing"/>
        <w:spacing w:line="360" w:lineRule="auto"/>
        <w:ind w:firstLine="720"/>
        <w:jc w:val="both"/>
        <w:rPr>
          <w:rFonts w:ascii="Times New Roman" w:hAnsi="Times New Roman" w:cs="Times New Roman"/>
          <w:sz w:val="24"/>
          <w:szCs w:val="24"/>
          <w:lang w:val="es-MX"/>
        </w:rPr>
      </w:pPr>
      <w:r w:rsidRPr="00974876">
        <w:rPr>
          <w:rFonts w:ascii="Times New Roman" w:hAnsi="Times New Roman" w:cs="Times New Roman"/>
          <w:sz w:val="24"/>
          <w:szCs w:val="24"/>
          <w:lang w:val="es-MX"/>
        </w:rPr>
        <w:t xml:space="preserve">En el párrafo anterior se puede observar la interrelación entre las categorías señaladas: 1. La </w:t>
      </w:r>
      <w:r w:rsidR="00BF590E" w:rsidRPr="00974876">
        <w:rPr>
          <w:rFonts w:ascii="Times New Roman" w:hAnsi="Times New Roman" w:cs="Times New Roman"/>
          <w:sz w:val="24"/>
          <w:szCs w:val="24"/>
          <w:lang w:val="es-MX"/>
        </w:rPr>
        <w:t xml:space="preserve">fdo </w:t>
      </w:r>
      <w:r w:rsidRPr="00974876">
        <w:rPr>
          <w:rFonts w:ascii="Times New Roman" w:hAnsi="Times New Roman" w:cs="Times New Roman"/>
          <w:sz w:val="24"/>
          <w:szCs w:val="24"/>
          <w:lang w:val="es-MX"/>
        </w:rPr>
        <w:t xml:space="preserve">posee los recursos y tiene el poder de decidir. Y así lo hace; otorga una candidatura a un miembro de la </w:t>
      </w:r>
      <w:r w:rsidR="00BF590E" w:rsidRPr="00974876">
        <w:rPr>
          <w:rFonts w:ascii="Times New Roman" w:hAnsi="Times New Roman" w:cs="Times New Roman"/>
          <w:sz w:val="24"/>
          <w:szCs w:val="24"/>
          <w:lang w:val="es-MX"/>
        </w:rPr>
        <w:t>mdo</w:t>
      </w:r>
      <w:r w:rsidRPr="00974876">
        <w:rPr>
          <w:rFonts w:ascii="Times New Roman" w:hAnsi="Times New Roman" w:cs="Times New Roman"/>
          <w:sz w:val="24"/>
          <w:szCs w:val="24"/>
          <w:lang w:val="es-MX"/>
        </w:rPr>
        <w:t>: […] /bueno</w:t>
      </w:r>
      <w:r w:rsidRPr="00974876">
        <w:rPr>
          <w:rFonts w:ascii="Times New Roman" w:hAnsi="Times New Roman" w:cs="Times New Roman"/>
          <w:b/>
          <w:sz w:val="24"/>
          <w:szCs w:val="24"/>
          <w:lang w:val="es-MX"/>
        </w:rPr>
        <w:t xml:space="preserve">, </w:t>
      </w:r>
      <w:r w:rsidRPr="00974876">
        <w:rPr>
          <w:rFonts w:ascii="Times New Roman" w:hAnsi="Times New Roman" w:cs="Times New Roman"/>
          <w:b/>
          <w:i/>
          <w:sz w:val="24"/>
          <w:szCs w:val="24"/>
          <w:lang w:val="es-MX"/>
        </w:rPr>
        <w:t>estaba contemplado</w:t>
      </w:r>
      <w:r w:rsidRPr="00974876">
        <w:rPr>
          <w:rFonts w:ascii="Times New Roman" w:hAnsi="Times New Roman" w:cs="Times New Roman"/>
          <w:sz w:val="24"/>
          <w:szCs w:val="24"/>
          <w:lang w:val="es-MX"/>
        </w:rPr>
        <w:t xml:space="preserve"> al municipio de Aguascalientes…/ […]; 2. Los miembros de la </w:t>
      </w:r>
      <w:r w:rsidR="00BF590E" w:rsidRPr="00974876">
        <w:rPr>
          <w:rFonts w:ascii="Times New Roman" w:hAnsi="Times New Roman" w:cs="Times New Roman"/>
          <w:sz w:val="24"/>
          <w:szCs w:val="24"/>
          <w:lang w:val="es-MX"/>
        </w:rPr>
        <w:t xml:space="preserve">mdo </w:t>
      </w:r>
      <w:r w:rsidRPr="00974876">
        <w:rPr>
          <w:rFonts w:ascii="Times New Roman" w:hAnsi="Times New Roman" w:cs="Times New Roman"/>
          <w:sz w:val="24"/>
          <w:szCs w:val="24"/>
          <w:lang w:val="es-MX"/>
        </w:rPr>
        <w:t xml:space="preserve">se encuentran al margen de las decisiones que puede tomar la </w:t>
      </w:r>
      <w:r w:rsidR="00BF590E" w:rsidRPr="00974876">
        <w:rPr>
          <w:rFonts w:ascii="Times New Roman" w:hAnsi="Times New Roman" w:cs="Times New Roman"/>
          <w:sz w:val="24"/>
          <w:szCs w:val="24"/>
          <w:lang w:val="es-MX"/>
        </w:rPr>
        <w:t>fdo</w:t>
      </w:r>
      <w:r w:rsidRPr="00974876">
        <w:rPr>
          <w:rFonts w:ascii="Times New Roman" w:hAnsi="Times New Roman" w:cs="Times New Roman"/>
          <w:sz w:val="24"/>
          <w:szCs w:val="24"/>
          <w:lang w:val="es-MX"/>
        </w:rPr>
        <w:t xml:space="preserve">; deben ser pacientes y mantener su lealtad. Ellos ‘algo’ saben sobre tales decisiones, pero no pueden intervenir: […]:/… de hecho </w:t>
      </w:r>
      <w:r w:rsidRPr="00974876">
        <w:rPr>
          <w:rFonts w:ascii="Times New Roman" w:hAnsi="Times New Roman" w:cs="Times New Roman"/>
          <w:i/>
          <w:sz w:val="24"/>
          <w:szCs w:val="24"/>
          <w:lang w:val="es-MX"/>
        </w:rPr>
        <w:t>no había ninguna decisión</w:t>
      </w:r>
      <w:r w:rsidRPr="00974876">
        <w:rPr>
          <w:rFonts w:ascii="Times New Roman" w:hAnsi="Times New Roman" w:cs="Times New Roman"/>
          <w:sz w:val="24"/>
          <w:szCs w:val="24"/>
          <w:lang w:val="es-MX"/>
        </w:rPr>
        <w:t xml:space="preserve"> [en septiembre de aquél tiempo]=/ […] </w:t>
      </w:r>
      <w:r w:rsidRPr="00974876">
        <w:rPr>
          <w:rFonts w:ascii="Times New Roman" w:hAnsi="Times New Roman" w:cs="Times New Roman"/>
          <w:b/>
          <w:i/>
          <w:sz w:val="24"/>
          <w:szCs w:val="24"/>
          <w:lang w:val="es-MX"/>
        </w:rPr>
        <w:t>Realmente no había ninguna decisión</w:t>
      </w:r>
      <w:r w:rsidRPr="00974876">
        <w:rPr>
          <w:rFonts w:ascii="Times New Roman" w:hAnsi="Times New Roman" w:cs="Times New Roman"/>
          <w:sz w:val="24"/>
          <w:szCs w:val="24"/>
          <w:lang w:val="es-MX"/>
        </w:rPr>
        <w:t xml:space="preserve">, / […]; y. 3. Se observa que los procedimientos de selección de los candidatos de los </w:t>
      </w:r>
      <w:r w:rsidR="00BF590E" w:rsidRPr="00974876">
        <w:rPr>
          <w:rFonts w:ascii="Times New Roman" w:hAnsi="Times New Roman" w:cs="Times New Roman"/>
          <w:sz w:val="24"/>
          <w:szCs w:val="24"/>
          <w:lang w:val="es-MX"/>
        </w:rPr>
        <w:t>pp</w:t>
      </w:r>
      <w:r w:rsidRPr="00974876">
        <w:rPr>
          <w:rFonts w:ascii="Times New Roman" w:hAnsi="Times New Roman" w:cs="Times New Roman"/>
          <w:sz w:val="24"/>
          <w:szCs w:val="24"/>
          <w:lang w:val="es-MX"/>
        </w:rPr>
        <w:t xml:space="preserve"> se realizan por medio de procedimientos discrecionales, no-democráticos, en los que participa solo la </w:t>
      </w:r>
      <w:r w:rsidR="00BF590E" w:rsidRPr="00974876">
        <w:rPr>
          <w:rFonts w:ascii="Times New Roman" w:hAnsi="Times New Roman" w:cs="Times New Roman"/>
          <w:sz w:val="24"/>
          <w:szCs w:val="24"/>
          <w:lang w:val="es-MX"/>
        </w:rPr>
        <w:t xml:space="preserve">fdo </w:t>
      </w:r>
      <w:r w:rsidRPr="00974876">
        <w:rPr>
          <w:rFonts w:ascii="Times New Roman" w:hAnsi="Times New Roman" w:cs="Times New Roman"/>
          <w:sz w:val="24"/>
          <w:szCs w:val="24"/>
          <w:lang w:val="es-MX"/>
        </w:rPr>
        <w:t>u oligarquía del partido. Nuestro informante señala que los candidatos del PRI y del PAN ya habían sido seleccionados por ese mecanismo: […]/</w:t>
      </w:r>
      <w:r w:rsidRPr="00974876">
        <w:rPr>
          <w:rFonts w:ascii="Times New Roman" w:hAnsi="Times New Roman" w:cs="Times New Roman"/>
          <w:b/>
          <w:i/>
          <w:sz w:val="24"/>
          <w:szCs w:val="24"/>
          <w:lang w:val="es-MX"/>
        </w:rPr>
        <w:t>como se toman las decisiones en los partidos</w:t>
      </w:r>
      <w:r w:rsidRPr="00974876">
        <w:rPr>
          <w:rFonts w:ascii="Times New Roman" w:hAnsi="Times New Roman" w:cs="Times New Roman"/>
          <w:sz w:val="24"/>
          <w:szCs w:val="24"/>
          <w:lang w:val="es-MX"/>
        </w:rPr>
        <w:t>. /</w:t>
      </w:r>
      <w:r w:rsidRPr="00974876">
        <w:rPr>
          <w:rFonts w:ascii="Times New Roman" w:hAnsi="Times New Roman" w:cs="Times New Roman"/>
          <w:b/>
          <w:i/>
          <w:sz w:val="24"/>
          <w:szCs w:val="24"/>
          <w:lang w:val="es-MX"/>
        </w:rPr>
        <w:t>Hoy en Aguascalientes hay dos “dedeados”: el azul y el tricolor, es este y es este.</w:t>
      </w:r>
      <w:r w:rsidRPr="00974876">
        <w:rPr>
          <w:rFonts w:ascii="Times New Roman" w:hAnsi="Times New Roman" w:cs="Times New Roman"/>
          <w:sz w:val="24"/>
          <w:szCs w:val="24"/>
          <w:lang w:val="es-MX"/>
        </w:rPr>
        <w:t xml:space="preserve"> /¡Esos tiempos Adela, por favor, si no estamos en (x) en los ’70s!/[…]. Así, como producto de este análisis emerge una paradoja: las </w:t>
      </w:r>
      <w:r w:rsidR="00BF590E" w:rsidRPr="00974876">
        <w:rPr>
          <w:rFonts w:ascii="Times New Roman" w:hAnsi="Times New Roman" w:cs="Times New Roman"/>
          <w:sz w:val="24"/>
          <w:szCs w:val="24"/>
          <w:lang w:val="es-MX"/>
        </w:rPr>
        <w:t xml:space="preserve">fdo </w:t>
      </w:r>
      <w:r w:rsidRPr="00974876">
        <w:rPr>
          <w:rFonts w:ascii="Times New Roman" w:hAnsi="Times New Roman" w:cs="Times New Roman"/>
          <w:sz w:val="24"/>
          <w:szCs w:val="24"/>
          <w:lang w:val="es-MX"/>
        </w:rPr>
        <w:t xml:space="preserve">de los </w:t>
      </w:r>
      <w:r w:rsidR="00BF590E" w:rsidRPr="00974876">
        <w:rPr>
          <w:rFonts w:ascii="Times New Roman" w:hAnsi="Times New Roman" w:cs="Times New Roman"/>
          <w:sz w:val="24"/>
          <w:szCs w:val="24"/>
          <w:lang w:val="es-MX"/>
        </w:rPr>
        <w:t>pp</w:t>
      </w:r>
      <w:r w:rsidRPr="00974876">
        <w:rPr>
          <w:rFonts w:ascii="Times New Roman" w:hAnsi="Times New Roman" w:cs="Times New Roman"/>
          <w:sz w:val="24"/>
          <w:szCs w:val="24"/>
          <w:lang w:val="es-MX"/>
        </w:rPr>
        <w:t xml:space="preserve"> compiten por los empleos públicos (entre ellos; hacia afuera), acatando las reglas democráticas que les impone un complejo diseño institucional</w:t>
      </w:r>
      <w:r w:rsidR="00A91AA0" w:rsidRPr="00974876">
        <w:rPr>
          <w:rFonts w:ascii="Times New Roman" w:hAnsi="Times New Roman" w:cs="Times New Roman"/>
          <w:sz w:val="24"/>
          <w:szCs w:val="24"/>
          <w:lang w:val="es-MX"/>
        </w:rPr>
        <w:t>,</w:t>
      </w:r>
      <w:r w:rsidR="00A91AA0" w:rsidRPr="00974876">
        <w:rPr>
          <w:rStyle w:val="FootnoteReference"/>
          <w:rFonts w:ascii="Times New Roman" w:hAnsi="Times New Roman" w:cs="Times New Roman"/>
          <w:sz w:val="24"/>
          <w:szCs w:val="24"/>
          <w:lang w:val="es-MX"/>
        </w:rPr>
        <w:footnoteReference w:id="76"/>
      </w:r>
      <w:r w:rsidRPr="00974876">
        <w:rPr>
          <w:rFonts w:ascii="Times New Roman" w:hAnsi="Times New Roman" w:cs="Times New Roman"/>
          <w:sz w:val="24"/>
          <w:szCs w:val="24"/>
          <w:lang w:val="es-MX"/>
        </w:rPr>
        <w:t xml:space="preserve"> pero al interior sus agentes practican con reglas y valores distintos: ellos valoran, expresan y reproducen una subcultura que integra prácticas de decisiones autoritarias, autorreferenciales, presidencialistas y de ‘mandato imperativo’</w:t>
      </w:r>
      <w:r w:rsidRPr="00974876">
        <w:rPr>
          <w:rStyle w:val="FootnoteReference"/>
          <w:rFonts w:ascii="Times New Roman" w:hAnsi="Times New Roman" w:cs="Times New Roman"/>
          <w:sz w:val="24"/>
          <w:szCs w:val="24"/>
          <w:lang w:val="es-MX"/>
        </w:rPr>
        <w:footnoteReference w:id="77"/>
      </w:r>
      <w:r w:rsidRPr="00974876">
        <w:rPr>
          <w:rFonts w:ascii="Times New Roman" w:hAnsi="Times New Roman" w:cs="Times New Roman"/>
          <w:sz w:val="24"/>
          <w:szCs w:val="24"/>
          <w:lang w:val="es-MX"/>
        </w:rPr>
        <w:t xml:space="preserve"> cimentadas en el sistema social del intercambio para agentes interesados en los recursos (empleos públicos) de la esfera de la política.</w:t>
      </w:r>
    </w:p>
    <w:p w14:paraId="3EE41B40" w14:textId="77777777" w:rsidR="00AF09A1" w:rsidRPr="00974876" w:rsidRDefault="00AF09A1" w:rsidP="00AF09A1">
      <w:pPr>
        <w:rPr>
          <w:rFonts w:ascii="Times New Roman" w:hAnsi="Times New Roman" w:cs="Times New Roman"/>
          <w:sz w:val="24"/>
          <w:szCs w:val="24"/>
          <w:lang w:val="es-MX"/>
        </w:rPr>
      </w:pPr>
    </w:p>
    <w:p w14:paraId="4FF62DE1" w14:textId="77777777" w:rsidR="00AF09A1" w:rsidRPr="00974876" w:rsidRDefault="00AF09A1" w:rsidP="00AF09A1">
      <w:pPr>
        <w:pStyle w:val="ListParagraph"/>
        <w:numPr>
          <w:ilvl w:val="1"/>
          <w:numId w:val="4"/>
        </w:numPr>
        <w:autoSpaceDE w:val="0"/>
        <w:autoSpaceDN w:val="0"/>
        <w:adjustRightInd w:val="0"/>
        <w:spacing w:after="0" w:line="360" w:lineRule="auto"/>
        <w:jc w:val="both"/>
        <w:rPr>
          <w:rFonts w:ascii="Times New Roman" w:hAnsi="Times New Roman" w:cs="Times New Roman"/>
          <w:b/>
          <w:sz w:val="24"/>
          <w:szCs w:val="24"/>
          <w:lang w:val="es-MX"/>
        </w:rPr>
      </w:pPr>
      <w:r w:rsidRPr="00974876">
        <w:rPr>
          <w:rFonts w:ascii="Times New Roman" w:hAnsi="Times New Roman" w:cs="Times New Roman"/>
          <w:b/>
          <w:sz w:val="24"/>
          <w:szCs w:val="24"/>
          <w:lang w:val="es-MX"/>
        </w:rPr>
        <w:t xml:space="preserve"> Red: ‘el régimen de los partidos políticos’</w:t>
      </w:r>
    </w:p>
    <w:p w14:paraId="324B0374" w14:textId="77777777" w:rsidR="00AF09A1" w:rsidRPr="00974876" w:rsidRDefault="00AF09A1" w:rsidP="00AF09A1">
      <w:pPr>
        <w:pStyle w:val="NoSpacing"/>
        <w:spacing w:line="360" w:lineRule="auto"/>
        <w:jc w:val="both"/>
        <w:rPr>
          <w:rFonts w:ascii="Times New Roman" w:hAnsi="Times New Roman" w:cs="Times New Roman"/>
          <w:sz w:val="24"/>
          <w:szCs w:val="24"/>
          <w:lang w:val="es-MX"/>
        </w:rPr>
      </w:pPr>
      <w:r w:rsidRPr="00974876">
        <w:rPr>
          <w:rFonts w:ascii="Times New Roman" w:hAnsi="Times New Roman" w:cs="Times New Roman"/>
          <w:sz w:val="24"/>
          <w:szCs w:val="24"/>
          <w:lang w:val="es-MX"/>
        </w:rPr>
        <w:lastRenderedPageBreak/>
        <w:t xml:space="preserve">De acuerdo con las relaciones entre categorías que se pueden observar en el siguiente gráfico, los miembros de la </w:t>
      </w:r>
      <w:r w:rsidR="00BF590E" w:rsidRPr="00974876">
        <w:rPr>
          <w:rFonts w:ascii="Times New Roman" w:hAnsi="Times New Roman" w:cs="Times New Roman"/>
          <w:sz w:val="24"/>
          <w:szCs w:val="24"/>
          <w:lang w:val="es-MX"/>
        </w:rPr>
        <w:t>fdo</w:t>
      </w:r>
      <w:r w:rsidRPr="00974876">
        <w:rPr>
          <w:rFonts w:ascii="Times New Roman" w:hAnsi="Times New Roman" w:cs="Times New Roman"/>
          <w:sz w:val="24"/>
          <w:szCs w:val="24"/>
          <w:lang w:val="es-MX"/>
        </w:rPr>
        <w:t xml:space="preserve">, con base en información que poseen sobre el contexto, conociendo las reglas del intercambio, a sabiendas de los sistemas de creencias que hemos señalado, etc. tomarán la decisión de otorgar la candidatura a un miembro determinado de su partido, un miembro que siempre pertenece a los </w:t>
      </w:r>
      <w:r w:rsidR="00BF590E" w:rsidRPr="00974876">
        <w:rPr>
          <w:rFonts w:ascii="Times New Roman" w:hAnsi="Times New Roman" w:cs="Times New Roman"/>
          <w:sz w:val="24"/>
          <w:szCs w:val="24"/>
          <w:lang w:val="es-MX"/>
        </w:rPr>
        <w:t>mdo</w:t>
      </w:r>
      <w:r w:rsidRPr="00974876">
        <w:rPr>
          <w:rFonts w:ascii="Times New Roman" w:hAnsi="Times New Roman" w:cs="Times New Roman"/>
          <w:sz w:val="24"/>
          <w:szCs w:val="24"/>
          <w:lang w:val="es-MX"/>
        </w:rPr>
        <w:t xml:space="preserve">. Por su parte, los miembros de este sub-conjunto de agentes de la </w:t>
      </w:r>
      <w:r w:rsidR="00BF590E" w:rsidRPr="00974876">
        <w:rPr>
          <w:rFonts w:ascii="Times New Roman" w:hAnsi="Times New Roman" w:cs="Times New Roman"/>
          <w:sz w:val="24"/>
          <w:szCs w:val="24"/>
          <w:lang w:val="es-MX"/>
        </w:rPr>
        <w:t xml:space="preserve">mdo </w:t>
      </w:r>
      <w:r w:rsidRPr="00974876">
        <w:rPr>
          <w:rFonts w:ascii="Times New Roman" w:hAnsi="Times New Roman" w:cs="Times New Roman"/>
          <w:sz w:val="24"/>
          <w:szCs w:val="24"/>
          <w:lang w:val="es-MX"/>
        </w:rPr>
        <w:t xml:space="preserve">a la que pertenecen los CI informantes, y que han sido seleccionados como candidatos por su </w:t>
      </w:r>
      <w:r w:rsidR="00BF590E" w:rsidRPr="00974876">
        <w:rPr>
          <w:rFonts w:ascii="Times New Roman" w:hAnsi="Times New Roman" w:cs="Times New Roman"/>
          <w:sz w:val="24"/>
          <w:szCs w:val="24"/>
          <w:lang w:val="es-MX"/>
        </w:rPr>
        <w:t>fdo</w:t>
      </w:r>
      <w:r w:rsidRPr="00974876">
        <w:rPr>
          <w:rFonts w:ascii="Times New Roman" w:hAnsi="Times New Roman" w:cs="Times New Roman"/>
          <w:sz w:val="24"/>
          <w:szCs w:val="24"/>
          <w:lang w:val="es-MX"/>
        </w:rPr>
        <w:t>, podrán (o no) aceptar la nominación a esa candidatura. De igual forma, tomarán esta decisión conociendo el contexto en el que se encuentran, conociendo las reglas informales del intercambio y, sobre todo respondiendo a los valores y creencias del ‘presidencialismo’ y de su ‘oligarquía’ estratificados.</w:t>
      </w:r>
    </w:p>
    <w:p w14:paraId="02D05681" w14:textId="77777777" w:rsidR="00AF09A1" w:rsidRPr="00974876" w:rsidRDefault="00AF09A1" w:rsidP="00AF09A1">
      <w:pPr>
        <w:pStyle w:val="NoSpacing"/>
        <w:spacing w:line="360" w:lineRule="auto"/>
        <w:jc w:val="both"/>
        <w:rPr>
          <w:rFonts w:ascii="Times New Roman" w:hAnsi="Times New Roman" w:cs="Times New Roman"/>
          <w:sz w:val="24"/>
          <w:szCs w:val="24"/>
          <w:lang w:val="es-MX"/>
        </w:rPr>
      </w:pPr>
    </w:p>
    <w:p w14:paraId="0D9352C8" w14:textId="77777777" w:rsidR="00AF09A1" w:rsidRPr="00974876" w:rsidRDefault="00AF09A1" w:rsidP="006C42D1">
      <w:pPr>
        <w:autoSpaceDE w:val="0"/>
        <w:autoSpaceDN w:val="0"/>
        <w:adjustRightInd w:val="0"/>
        <w:spacing w:after="0" w:line="240" w:lineRule="auto"/>
        <w:jc w:val="center"/>
        <w:rPr>
          <w:rFonts w:ascii="Times New Roman" w:hAnsi="Times New Roman" w:cs="Times New Roman"/>
          <w:b/>
          <w:sz w:val="24"/>
          <w:szCs w:val="24"/>
          <w:lang w:val="es-MX"/>
        </w:rPr>
      </w:pPr>
      <w:r w:rsidRPr="00974876">
        <w:rPr>
          <w:rFonts w:ascii="Times New Roman" w:hAnsi="Times New Roman" w:cs="Times New Roman"/>
          <w:b/>
          <w:sz w:val="24"/>
          <w:szCs w:val="24"/>
          <w:lang w:val="es-MX"/>
        </w:rPr>
        <w:t>Gráfico 1</w:t>
      </w:r>
    </w:p>
    <w:p w14:paraId="67DB73CF" w14:textId="77777777" w:rsidR="00AF09A1" w:rsidRPr="00974876" w:rsidRDefault="00AF09A1" w:rsidP="006C42D1">
      <w:pPr>
        <w:autoSpaceDE w:val="0"/>
        <w:autoSpaceDN w:val="0"/>
        <w:adjustRightInd w:val="0"/>
        <w:spacing w:after="0" w:line="240" w:lineRule="auto"/>
        <w:jc w:val="center"/>
        <w:rPr>
          <w:rFonts w:ascii="Times New Roman" w:hAnsi="Times New Roman" w:cs="Times New Roman"/>
          <w:sz w:val="24"/>
          <w:szCs w:val="24"/>
          <w:lang w:val="es-MX"/>
        </w:rPr>
      </w:pPr>
      <w:r w:rsidRPr="00974876">
        <w:rPr>
          <w:rFonts w:ascii="Times New Roman" w:hAnsi="Times New Roman" w:cs="Times New Roman"/>
          <w:b/>
          <w:sz w:val="24"/>
          <w:szCs w:val="24"/>
          <w:lang w:val="es-MX"/>
        </w:rPr>
        <w:t>Red ‘el régimen de los partidos políticos’</w:t>
      </w:r>
    </w:p>
    <w:p w14:paraId="68F6C309" w14:textId="77777777" w:rsidR="00AF09A1" w:rsidRPr="00974876" w:rsidRDefault="00AF09A1" w:rsidP="00AF09A1">
      <w:pPr>
        <w:autoSpaceDE w:val="0"/>
        <w:autoSpaceDN w:val="0"/>
        <w:adjustRightInd w:val="0"/>
        <w:spacing w:after="0" w:line="240" w:lineRule="auto"/>
        <w:jc w:val="both"/>
        <w:rPr>
          <w:rFonts w:cstheme="minorHAnsi"/>
          <w:lang w:val="es-MX"/>
        </w:rPr>
      </w:pPr>
      <w:r w:rsidRPr="00974876">
        <w:rPr>
          <w:rFonts w:cstheme="minorHAnsi"/>
          <w:noProof/>
        </w:rPr>
        <w:drawing>
          <wp:inline distT="0" distB="0" distL="0" distR="0" wp14:anchorId="3B18B4A5" wp14:editId="3DD6EF77">
            <wp:extent cx="5961888" cy="3721727"/>
            <wp:effectExtent l="0" t="0" r="127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2244" t="7977" r="9775" b="9686"/>
                    <a:stretch/>
                  </pic:blipFill>
                  <pic:spPr bwMode="auto">
                    <a:xfrm>
                      <a:off x="0" y="0"/>
                      <a:ext cx="5993147" cy="3741240"/>
                    </a:xfrm>
                    <a:prstGeom prst="rect">
                      <a:avLst/>
                    </a:prstGeom>
                    <a:ln>
                      <a:noFill/>
                    </a:ln>
                    <a:extLst>
                      <a:ext uri="{53640926-AAD7-44D8-BBD7-CCE9431645EC}">
                        <a14:shadowObscured xmlns:a14="http://schemas.microsoft.com/office/drawing/2010/main"/>
                      </a:ext>
                    </a:extLst>
                  </pic:spPr>
                </pic:pic>
              </a:graphicData>
            </a:graphic>
          </wp:inline>
        </w:drawing>
      </w:r>
    </w:p>
    <w:p w14:paraId="5DA50D41" w14:textId="77777777" w:rsidR="00AF09A1" w:rsidRPr="00974876" w:rsidRDefault="00AF09A1" w:rsidP="006C42D1">
      <w:pPr>
        <w:spacing w:line="360" w:lineRule="auto"/>
        <w:rPr>
          <w:rFonts w:ascii="Times New Roman" w:hAnsi="Times New Roman" w:cs="Times New Roman"/>
          <w:sz w:val="20"/>
          <w:szCs w:val="20"/>
          <w:lang w:val="es-MX"/>
        </w:rPr>
      </w:pPr>
      <w:r w:rsidRPr="00974876">
        <w:rPr>
          <w:rFonts w:ascii="Times New Roman" w:hAnsi="Times New Roman" w:cs="Times New Roman"/>
          <w:b/>
          <w:sz w:val="20"/>
          <w:szCs w:val="20"/>
          <w:lang w:val="es-MX"/>
        </w:rPr>
        <w:t>Fuente:</w:t>
      </w:r>
      <w:r w:rsidRPr="00974876">
        <w:rPr>
          <w:rFonts w:ascii="Times New Roman" w:hAnsi="Times New Roman" w:cs="Times New Roman"/>
          <w:sz w:val="20"/>
          <w:szCs w:val="20"/>
          <w:lang w:val="es-MX"/>
        </w:rPr>
        <w:t xml:space="preserve"> elaboración propia con base en el análisis de las 30 entrevistas con los candidatos independientes.</w:t>
      </w:r>
    </w:p>
    <w:p w14:paraId="1FFA606A" w14:textId="77777777" w:rsidR="00AF09A1" w:rsidRPr="00974876" w:rsidRDefault="00AF09A1" w:rsidP="00AF09A1">
      <w:pPr>
        <w:autoSpaceDE w:val="0"/>
        <w:autoSpaceDN w:val="0"/>
        <w:adjustRightInd w:val="0"/>
        <w:spacing w:after="0" w:line="360" w:lineRule="auto"/>
        <w:ind w:firstLine="720"/>
        <w:jc w:val="both"/>
        <w:rPr>
          <w:rFonts w:ascii="Times New Roman" w:hAnsi="Times New Roman" w:cs="Times New Roman"/>
          <w:sz w:val="24"/>
          <w:szCs w:val="24"/>
          <w:lang w:val="es-MX"/>
        </w:rPr>
      </w:pPr>
      <w:r w:rsidRPr="00974876">
        <w:rPr>
          <w:rFonts w:ascii="Times New Roman" w:hAnsi="Times New Roman" w:cs="Times New Roman"/>
          <w:sz w:val="24"/>
          <w:szCs w:val="24"/>
          <w:lang w:val="es-MX"/>
        </w:rPr>
        <w:t xml:space="preserve">Así, el régimen interno de estas organizaciones será de corte ‘oligárquico’ dado que un pequeño grupo de miembros de esta organización cuenta con el poder discrecional para decidir sobre: 1. Las candidaturas a cargos de elección popular; 2. Las candidatura a cargos de </w:t>
      </w:r>
      <w:r w:rsidRPr="00974876">
        <w:rPr>
          <w:rFonts w:ascii="Times New Roman" w:hAnsi="Times New Roman" w:cs="Times New Roman"/>
          <w:sz w:val="24"/>
          <w:szCs w:val="24"/>
          <w:lang w:val="es-MX"/>
        </w:rPr>
        <w:lastRenderedPageBreak/>
        <w:t>representación, 3. Los empleos públicos a los que tendrán acceso con los triunfos electorales; y, 4. Los recursos financieros públicos y privados con los que cuenta el partido. Esta particularidad viene aparejada a la categoría que hemos denominado como auto-referencialidad, dado que este tipo de organizaciones no requieren de procedimientos democráticos de participación interna o externa para la realización de las designaciones o asignaciones de empleos o de candidaturas. Y, dado que ambas categorías de agentes consideran benéficos este tipo de procedimientos de selección directa, ellos mismo fomentan y reproducen el sistema de creencias que promueve que tales decisiones emanen de ese pequeño grupo y no de procedimientos democráticos internos; ambos tipos de agentes, utilizando reglas y recursos, que aplican en la producción y reproducción de sistemas sociales son, al mismo tiempo, los medios para la reproducción sistémica</w:t>
      </w:r>
      <w:r w:rsidR="00BB3769" w:rsidRPr="00974876">
        <w:rPr>
          <w:rFonts w:ascii="Times New Roman" w:hAnsi="Times New Roman" w:cs="Times New Roman"/>
          <w:sz w:val="24"/>
          <w:szCs w:val="24"/>
          <w:lang w:val="es-MX"/>
        </w:rPr>
        <w:t>.</w:t>
      </w:r>
      <w:r w:rsidR="00BB3769" w:rsidRPr="00974876">
        <w:rPr>
          <w:rStyle w:val="FootnoteReference"/>
          <w:rFonts w:ascii="Times New Roman" w:hAnsi="Times New Roman" w:cs="Times New Roman"/>
          <w:sz w:val="24"/>
          <w:szCs w:val="24"/>
          <w:lang w:val="es-MX"/>
        </w:rPr>
        <w:footnoteReference w:id="78"/>
      </w:r>
    </w:p>
    <w:p w14:paraId="63518844" w14:textId="77777777" w:rsidR="00AF09A1" w:rsidRPr="00974876" w:rsidRDefault="00AF09A1" w:rsidP="00AF09A1">
      <w:pPr>
        <w:autoSpaceDE w:val="0"/>
        <w:autoSpaceDN w:val="0"/>
        <w:adjustRightInd w:val="0"/>
        <w:spacing w:after="0" w:line="360" w:lineRule="auto"/>
        <w:jc w:val="both"/>
        <w:rPr>
          <w:rFonts w:ascii="Times New Roman" w:hAnsi="Times New Roman" w:cs="Times New Roman"/>
          <w:sz w:val="24"/>
          <w:szCs w:val="24"/>
          <w:lang w:val="es-MX"/>
        </w:rPr>
      </w:pPr>
    </w:p>
    <w:p w14:paraId="49E576AA" w14:textId="77777777" w:rsidR="00AF09A1" w:rsidRPr="00974876" w:rsidRDefault="00AF09A1" w:rsidP="00AF09A1">
      <w:pPr>
        <w:pStyle w:val="NoSpacing"/>
        <w:spacing w:line="360" w:lineRule="auto"/>
        <w:rPr>
          <w:rFonts w:ascii="Times New Roman" w:hAnsi="Times New Roman" w:cs="Times New Roman"/>
          <w:b/>
          <w:sz w:val="24"/>
          <w:szCs w:val="24"/>
          <w:lang w:val="es-MX"/>
        </w:rPr>
      </w:pPr>
      <w:r w:rsidRPr="00974876">
        <w:rPr>
          <w:rFonts w:ascii="Times New Roman" w:hAnsi="Times New Roman" w:cs="Times New Roman"/>
          <w:b/>
          <w:sz w:val="24"/>
          <w:szCs w:val="24"/>
          <w:lang w:val="es-MX"/>
        </w:rPr>
        <w:t xml:space="preserve">Conclusiones </w:t>
      </w:r>
    </w:p>
    <w:p w14:paraId="0306290F" w14:textId="77777777" w:rsidR="00AF09A1" w:rsidRPr="00974876" w:rsidRDefault="00AF09A1" w:rsidP="00AF09A1">
      <w:pPr>
        <w:pStyle w:val="ListParagraph"/>
        <w:numPr>
          <w:ilvl w:val="0"/>
          <w:numId w:val="7"/>
        </w:numPr>
        <w:autoSpaceDE w:val="0"/>
        <w:autoSpaceDN w:val="0"/>
        <w:adjustRightInd w:val="0"/>
        <w:spacing w:after="0" w:line="360" w:lineRule="auto"/>
        <w:ind w:left="360"/>
        <w:jc w:val="both"/>
        <w:rPr>
          <w:rFonts w:ascii="Times New Roman" w:hAnsi="Times New Roman" w:cs="Times New Roman"/>
          <w:sz w:val="24"/>
          <w:szCs w:val="24"/>
          <w:lang w:val="es-MX"/>
        </w:rPr>
      </w:pPr>
      <w:r w:rsidRPr="00974876">
        <w:rPr>
          <w:rFonts w:ascii="Times New Roman" w:hAnsi="Times New Roman" w:cs="Times New Roman"/>
          <w:sz w:val="24"/>
          <w:szCs w:val="24"/>
          <w:lang w:val="es-MX"/>
        </w:rPr>
        <w:t xml:space="preserve">La categoría de la </w:t>
      </w:r>
      <w:r w:rsidRPr="00974876">
        <w:rPr>
          <w:rFonts w:ascii="Times New Roman" w:hAnsi="Times New Roman" w:cs="Times New Roman"/>
          <w:i/>
          <w:sz w:val="24"/>
          <w:szCs w:val="24"/>
          <w:lang w:val="es-MX"/>
        </w:rPr>
        <w:t>‘auto referencialidad’</w:t>
      </w:r>
      <w:r w:rsidRPr="00974876">
        <w:rPr>
          <w:rFonts w:ascii="Times New Roman" w:hAnsi="Times New Roman" w:cs="Times New Roman"/>
          <w:sz w:val="24"/>
          <w:szCs w:val="24"/>
          <w:lang w:val="es-MX"/>
        </w:rPr>
        <w:t xml:space="preserve"> es un fenómeno que define a los </w:t>
      </w:r>
      <w:r w:rsidR="00BF590E" w:rsidRPr="00974876">
        <w:rPr>
          <w:rFonts w:ascii="Times New Roman" w:hAnsi="Times New Roman" w:cs="Times New Roman"/>
          <w:sz w:val="24"/>
          <w:szCs w:val="24"/>
          <w:lang w:val="es-MX"/>
        </w:rPr>
        <w:t>pp</w:t>
      </w:r>
      <w:r w:rsidRPr="00974876">
        <w:rPr>
          <w:rFonts w:ascii="Times New Roman" w:hAnsi="Times New Roman" w:cs="Times New Roman"/>
          <w:sz w:val="24"/>
          <w:szCs w:val="24"/>
          <w:lang w:val="es-MX"/>
        </w:rPr>
        <w:t xml:space="preserve"> como organizaciones oligárquicas y no democráticas. Aquí, el poder de decidir sobre el destino de los recursos que se generan a través de los </w:t>
      </w:r>
      <w:r w:rsidR="00BF590E" w:rsidRPr="00974876">
        <w:rPr>
          <w:rFonts w:ascii="Times New Roman" w:hAnsi="Times New Roman" w:cs="Times New Roman"/>
          <w:sz w:val="24"/>
          <w:szCs w:val="24"/>
          <w:lang w:val="es-MX"/>
        </w:rPr>
        <w:t>pp</w:t>
      </w:r>
      <w:r w:rsidRPr="00974876">
        <w:rPr>
          <w:rFonts w:ascii="Times New Roman" w:hAnsi="Times New Roman" w:cs="Times New Roman"/>
          <w:sz w:val="24"/>
          <w:szCs w:val="24"/>
          <w:lang w:val="es-MX"/>
        </w:rPr>
        <w:t xml:space="preserve"> (p. ej. financiamiento público, compadrazgo, la designación de los cargos de elección popular, etc.) lo mantiene la pequeña </w:t>
      </w:r>
      <w:r w:rsidR="00BF590E" w:rsidRPr="00974876">
        <w:rPr>
          <w:rFonts w:ascii="Times New Roman" w:hAnsi="Times New Roman" w:cs="Times New Roman"/>
          <w:sz w:val="24"/>
          <w:szCs w:val="24"/>
          <w:lang w:val="es-MX"/>
        </w:rPr>
        <w:t>fdo</w:t>
      </w:r>
      <w:r w:rsidRPr="00974876">
        <w:rPr>
          <w:rFonts w:ascii="Times New Roman" w:hAnsi="Times New Roman" w:cs="Times New Roman"/>
          <w:sz w:val="24"/>
          <w:szCs w:val="24"/>
          <w:lang w:val="es-MX"/>
        </w:rPr>
        <w:t xml:space="preserve">. Serán ellos quienes decidan discrecionalmente (actos secretos), sobre la designación de tales candidaturas (recursos fundamentales para los </w:t>
      </w:r>
      <w:r w:rsidR="00BF590E" w:rsidRPr="00974876">
        <w:rPr>
          <w:rFonts w:ascii="Times New Roman" w:hAnsi="Times New Roman" w:cs="Times New Roman"/>
          <w:sz w:val="24"/>
          <w:szCs w:val="24"/>
          <w:lang w:val="es-MX"/>
        </w:rPr>
        <w:t>pp</w:t>
      </w:r>
      <w:r w:rsidRPr="00974876">
        <w:rPr>
          <w:rFonts w:ascii="Times New Roman" w:hAnsi="Times New Roman" w:cs="Times New Roman"/>
          <w:sz w:val="24"/>
          <w:szCs w:val="24"/>
          <w:lang w:val="es-MX"/>
        </w:rPr>
        <w:t xml:space="preserve">). Regularmente tales nominaciones de los candidatos de los </w:t>
      </w:r>
      <w:r w:rsidR="00BF590E" w:rsidRPr="00974876">
        <w:rPr>
          <w:rFonts w:ascii="Times New Roman" w:hAnsi="Times New Roman" w:cs="Times New Roman"/>
          <w:sz w:val="24"/>
          <w:szCs w:val="24"/>
          <w:lang w:val="es-MX"/>
        </w:rPr>
        <w:t xml:space="preserve">pp </w:t>
      </w:r>
      <w:r w:rsidRPr="00974876">
        <w:rPr>
          <w:rFonts w:ascii="Times New Roman" w:hAnsi="Times New Roman" w:cs="Times New Roman"/>
          <w:sz w:val="24"/>
          <w:szCs w:val="24"/>
          <w:lang w:val="es-MX"/>
        </w:rPr>
        <w:t xml:space="preserve">ocurren por asignación directa (un procedimiento que se conoce en México como el ‘dedazo’) sin la mediación de algún procedimiento democrático interno. </w:t>
      </w:r>
    </w:p>
    <w:p w14:paraId="1E61DB00" w14:textId="77777777" w:rsidR="00AF09A1" w:rsidRPr="00974876" w:rsidRDefault="00AF09A1" w:rsidP="00AF09A1">
      <w:pPr>
        <w:pStyle w:val="NoSpacing"/>
        <w:numPr>
          <w:ilvl w:val="0"/>
          <w:numId w:val="7"/>
        </w:numPr>
        <w:spacing w:line="360" w:lineRule="auto"/>
        <w:ind w:left="360"/>
        <w:jc w:val="both"/>
        <w:rPr>
          <w:rFonts w:ascii="Times New Roman" w:hAnsi="Times New Roman" w:cs="Times New Roman"/>
          <w:sz w:val="24"/>
          <w:szCs w:val="24"/>
          <w:lang w:val="es-MX"/>
        </w:rPr>
      </w:pPr>
      <w:r w:rsidRPr="00974876">
        <w:rPr>
          <w:rFonts w:ascii="Times New Roman" w:hAnsi="Times New Roman" w:cs="Times New Roman"/>
          <w:sz w:val="24"/>
          <w:szCs w:val="24"/>
          <w:lang w:val="es-MX"/>
        </w:rPr>
        <w:t xml:space="preserve">En el caso de la </w:t>
      </w:r>
      <w:r w:rsidRPr="00974876">
        <w:rPr>
          <w:rFonts w:ascii="Times New Roman" w:hAnsi="Times New Roman" w:cs="Times New Roman"/>
          <w:i/>
          <w:sz w:val="24"/>
          <w:szCs w:val="24"/>
          <w:lang w:val="es-MX"/>
        </w:rPr>
        <w:t>‘subversión de la contienda electoral’</w:t>
      </w:r>
      <w:r w:rsidRPr="00974876">
        <w:rPr>
          <w:rFonts w:ascii="Times New Roman" w:hAnsi="Times New Roman" w:cs="Times New Roman"/>
          <w:sz w:val="24"/>
          <w:szCs w:val="24"/>
          <w:lang w:val="es-MX"/>
        </w:rPr>
        <w:t xml:space="preserve">, tal y como hemos señalado, hace referencia a otro fenómeno que también se encuentra asociado a la concentración del poder que poseen las </w:t>
      </w:r>
      <w:r w:rsidR="00BF590E" w:rsidRPr="00974876">
        <w:rPr>
          <w:rFonts w:ascii="Times New Roman" w:hAnsi="Times New Roman" w:cs="Times New Roman"/>
          <w:sz w:val="24"/>
          <w:szCs w:val="24"/>
          <w:lang w:val="es-MX"/>
        </w:rPr>
        <w:t>fdo</w:t>
      </w:r>
      <w:r w:rsidRPr="00974876">
        <w:rPr>
          <w:rFonts w:ascii="Times New Roman" w:hAnsi="Times New Roman" w:cs="Times New Roman"/>
          <w:sz w:val="24"/>
          <w:szCs w:val="24"/>
          <w:lang w:val="es-MX"/>
        </w:rPr>
        <w:t xml:space="preserve">. Tales fracciones preponderantes de los </w:t>
      </w:r>
      <w:r w:rsidR="00BF590E" w:rsidRPr="00974876">
        <w:rPr>
          <w:rFonts w:ascii="Times New Roman" w:hAnsi="Times New Roman" w:cs="Times New Roman"/>
          <w:sz w:val="24"/>
          <w:szCs w:val="24"/>
          <w:lang w:val="es-MX"/>
        </w:rPr>
        <w:t>pp</w:t>
      </w:r>
      <w:r w:rsidRPr="00974876">
        <w:rPr>
          <w:rFonts w:ascii="Times New Roman" w:hAnsi="Times New Roman" w:cs="Times New Roman"/>
          <w:sz w:val="24"/>
          <w:szCs w:val="24"/>
          <w:lang w:val="es-MX"/>
        </w:rPr>
        <w:t xml:space="preserve">, dado que mantienen el control interno de todo el proceso, serán las que se benefician de los recursos adicionales que se obtengan por la vía del proceso democrático. Son ellas (las </w:t>
      </w:r>
      <w:r w:rsidR="00BF590E" w:rsidRPr="00974876">
        <w:rPr>
          <w:rFonts w:ascii="Times New Roman" w:hAnsi="Times New Roman" w:cs="Times New Roman"/>
          <w:sz w:val="24"/>
          <w:szCs w:val="24"/>
          <w:lang w:val="es-MX"/>
        </w:rPr>
        <w:t>fdo</w:t>
      </w:r>
      <w:r w:rsidRPr="00974876">
        <w:rPr>
          <w:rFonts w:ascii="Times New Roman" w:hAnsi="Times New Roman" w:cs="Times New Roman"/>
          <w:sz w:val="24"/>
          <w:szCs w:val="24"/>
          <w:lang w:val="es-MX"/>
        </w:rPr>
        <w:t xml:space="preserve">) las que realmente compiten entre sí y las que, por ende, ganan las elecciones y los recursos que de allí se derivan. La subversión del proceso electoral procede del hecho de que, no obstante que fue el candidato quien ganó formalmente el proceso electoral (y el cargo), en la práctica serán las </w:t>
      </w:r>
      <w:r w:rsidR="00BF590E" w:rsidRPr="00974876">
        <w:rPr>
          <w:rFonts w:ascii="Times New Roman" w:hAnsi="Times New Roman" w:cs="Times New Roman"/>
          <w:sz w:val="24"/>
          <w:szCs w:val="24"/>
          <w:lang w:val="es-MX"/>
        </w:rPr>
        <w:t xml:space="preserve">fdo </w:t>
      </w:r>
      <w:r w:rsidRPr="00974876">
        <w:rPr>
          <w:rFonts w:ascii="Times New Roman" w:hAnsi="Times New Roman" w:cs="Times New Roman"/>
          <w:sz w:val="24"/>
          <w:szCs w:val="24"/>
          <w:lang w:val="es-MX"/>
        </w:rPr>
        <w:t>quienes dispongan de todo lo que de allí se derive; fueron ellos los que realmente compitieron en los procesos electorales.</w:t>
      </w:r>
    </w:p>
    <w:p w14:paraId="2B1B4B79" w14:textId="77777777" w:rsidR="00AF09A1" w:rsidRPr="00974876" w:rsidRDefault="00AF09A1" w:rsidP="00AF09A1">
      <w:pPr>
        <w:pStyle w:val="ListParagraph"/>
        <w:numPr>
          <w:ilvl w:val="0"/>
          <w:numId w:val="7"/>
        </w:numPr>
        <w:autoSpaceDE w:val="0"/>
        <w:autoSpaceDN w:val="0"/>
        <w:adjustRightInd w:val="0"/>
        <w:spacing w:after="0" w:line="360" w:lineRule="auto"/>
        <w:ind w:left="360"/>
        <w:jc w:val="both"/>
        <w:rPr>
          <w:rFonts w:ascii="Times New Roman" w:hAnsi="Times New Roman" w:cs="Times New Roman"/>
          <w:sz w:val="24"/>
          <w:szCs w:val="24"/>
          <w:lang w:val="es-MX"/>
        </w:rPr>
      </w:pPr>
      <w:r w:rsidRPr="00974876">
        <w:rPr>
          <w:rFonts w:ascii="Times New Roman" w:hAnsi="Times New Roman" w:cs="Times New Roman"/>
          <w:sz w:val="24"/>
          <w:szCs w:val="24"/>
          <w:lang w:val="es-MX"/>
        </w:rPr>
        <w:lastRenderedPageBreak/>
        <w:t xml:space="preserve">Así, dado que el </w:t>
      </w:r>
      <w:r w:rsidRPr="00974876">
        <w:rPr>
          <w:rFonts w:ascii="Times New Roman" w:hAnsi="Times New Roman" w:cs="Times New Roman"/>
          <w:i/>
          <w:sz w:val="24"/>
          <w:szCs w:val="24"/>
          <w:lang w:val="es-MX"/>
        </w:rPr>
        <w:t>locus</w:t>
      </w:r>
      <w:r w:rsidRPr="00974876">
        <w:rPr>
          <w:rFonts w:ascii="Times New Roman" w:hAnsi="Times New Roman" w:cs="Times New Roman"/>
          <w:sz w:val="24"/>
          <w:szCs w:val="24"/>
          <w:lang w:val="es-MX"/>
        </w:rPr>
        <w:t xml:space="preserve"> del poder, vía el control de recursos, se encuentra en el pequeño grupo de la </w:t>
      </w:r>
      <w:r w:rsidR="00BF590E" w:rsidRPr="00974876">
        <w:rPr>
          <w:rFonts w:ascii="Times New Roman" w:hAnsi="Times New Roman" w:cs="Times New Roman"/>
          <w:sz w:val="24"/>
          <w:szCs w:val="24"/>
          <w:lang w:val="es-MX"/>
        </w:rPr>
        <w:t>fdo</w:t>
      </w:r>
      <w:r w:rsidRPr="00974876">
        <w:rPr>
          <w:rFonts w:ascii="Times New Roman" w:hAnsi="Times New Roman" w:cs="Times New Roman"/>
          <w:sz w:val="24"/>
          <w:szCs w:val="24"/>
          <w:lang w:val="es-MX"/>
        </w:rPr>
        <w:t xml:space="preserve">, y no en la </w:t>
      </w:r>
      <w:r w:rsidR="00BF590E" w:rsidRPr="00974876">
        <w:rPr>
          <w:rFonts w:ascii="Times New Roman" w:hAnsi="Times New Roman" w:cs="Times New Roman"/>
          <w:sz w:val="24"/>
          <w:szCs w:val="24"/>
          <w:lang w:val="es-MX"/>
        </w:rPr>
        <w:t>mdo</w:t>
      </w:r>
      <w:r w:rsidRPr="00974876">
        <w:rPr>
          <w:rFonts w:ascii="Times New Roman" w:hAnsi="Times New Roman" w:cs="Times New Roman"/>
          <w:sz w:val="24"/>
          <w:szCs w:val="24"/>
          <w:lang w:val="es-MX"/>
        </w:rPr>
        <w:t xml:space="preserve">, entonces es posible comprender las razones que ambos tipos de agentes tienen en el establecimiento de una relación de dominación mediada por </w:t>
      </w:r>
      <w:r w:rsidRPr="00974876">
        <w:rPr>
          <w:rFonts w:ascii="Times New Roman" w:hAnsi="Times New Roman" w:cs="Times New Roman"/>
          <w:i/>
          <w:sz w:val="24"/>
          <w:szCs w:val="24"/>
          <w:lang w:val="es-MX"/>
        </w:rPr>
        <w:t xml:space="preserve">‘el sistema del intercambio’. </w:t>
      </w:r>
      <w:r w:rsidRPr="00974876">
        <w:rPr>
          <w:rFonts w:ascii="Times New Roman" w:hAnsi="Times New Roman" w:cs="Times New Roman"/>
          <w:sz w:val="24"/>
          <w:szCs w:val="24"/>
          <w:lang w:val="es-MX"/>
        </w:rPr>
        <w:t xml:space="preserve">Una relación de este tipo se hace posible gracias a dos fenómenos recurrentes: </w:t>
      </w:r>
      <w:r w:rsidRPr="00974876">
        <w:rPr>
          <w:rFonts w:ascii="Times New Roman" w:hAnsi="Times New Roman" w:cs="Times New Roman"/>
          <w:b/>
          <w:i/>
          <w:sz w:val="24"/>
          <w:szCs w:val="24"/>
          <w:lang w:val="es-MX"/>
        </w:rPr>
        <w:t>1.</w:t>
      </w:r>
      <w:r w:rsidRPr="00974876">
        <w:rPr>
          <w:rFonts w:ascii="Times New Roman" w:hAnsi="Times New Roman" w:cs="Times New Roman"/>
          <w:sz w:val="24"/>
          <w:szCs w:val="24"/>
          <w:lang w:val="es-MX"/>
        </w:rPr>
        <w:t xml:space="preserve"> La posición dominante de la pequeña </w:t>
      </w:r>
      <w:r w:rsidR="00BF590E" w:rsidRPr="00974876">
        <w:rPr>
          <w:rFonts w:ascii="Times New Roman" w:hAnsi="Times New Roman" w:cs="Times New Roman"/>
          <w:sz w:val="24"/>
          <w:szCs w:val="24"/>
          <w:lang w:val="es-MX"/>
        </w:rPr>
        <w:t>fdo</w:t>
      </w:r>
      <w:r w:rsidRPr="00974876">
        <w:rPr>
          <w:rFonts w:ascii="Times New Roman" w:hAnsi="Times New Roman" w:cs="Times New Roman"/>
          <w:sz w:val="24"/>
          <w:szCs w:val="24"/>
          <w:lang w:val="es-MX"/>
        </w:rPr>
        <w:t xml:space="preserve"> (oligarquía), que puede disponer de los recursos del partido; y, </w:t>
      </w:r>
      <w:r w:rsidRPr="00974876">
        <w:rPr>
          <w:rFonts w:ascii="Times New Roman" w:hAnsi="Times New Roman" w:cs="Times New Roman"/>
          <w:b/>
          <w:i/>
          <w:sz w:val="24"/>
          <w:szCs w:val="24"/>
          <w:lang w:val="es-MX"/>
        </w:rPr>
        <w:t>2.</w:t>
      </w:r>
      <w:r w:rsidRPr="00974876">
        <w:rPr>
          <w:rFonts w:ascii="Times New Roman" w:hAnsi="Times New Roman" w:cs="Times New Roman"/>
          <w:sz w:val="24"/>
          <w:szCs w:val="24"/>
          <w:lang w:val="es-MX"/>
        </w:rPr>
        <w:t xml:space="preserve"> El interés que los dominados tienen sobre tales recursos. Los primeros, que mantienen el control de la organización, son capaces de extender su dominio debido a la recurrente disponibilidad de candidaturas y empleos públicos a los que podrían tener acceso. Y, los ‘dominados’, que desean intercambiar los recursos propios por los las designaciones o empleos que posee la </w:t>
      </w:r>
      <w:r w:rsidR="00BF590E" w:rsidRPr="00974876">
        <w:rPr>
          <w:rFonts w:ascii="Times New Roman" w:hAnsi="Times New Roman" w:cs="Times New Roman"/>
          <w:sz w:val="24"/>
          <w:szCs w:val="24"/>
          <w:lang w:val="es-MX"/>
        </w:rPr>
        <w:t>fdo</w:t>
      </w:r>
      <w:r w:rsidRPr="00974876">
        <w:rPr>
          <w:rFonts w:ascii="Times New Roman" w:hAnsi="Times New Roman" w:cs="Times New Roman"/>
          <w:sz w:val="24"/>
          <w:szCs w:val="24"/>
          <w:lang w:val="es-MX"/>
        </w:rPr>
        <w:t xml:space="preserve">, se mantienen leales y perseveran por largo tiempo antes de que les acepten el intercambio. </w:t>
      </w:r>
    </w:p>
    <w:p w14:paraId="512B1B7A" w14:textId="77777777" w:rsidR="00AF09A1" w:rsidRPr="00974876" w:rsidRDefault="00AF09A1" w:rsidP="00AF09A1">
      <w:pPr>
        <w:pStyle w:val="ListParagraph"/>
        <w:numPr>
          <w:ilvl w:val="0"/>
          <w:numId w:val="7"/>
        </w:numPr>
        <w:autoSpaceDE w:val="0"/>
        <w:autoSpaceDN w:val="0"/>
        <w:adjustRightInd w:val="0"/>
        <w:spacing w:after="0" w:line="360" w:lineRule="auto"/>
        <w:ind w:left="360"/>
        <w:jc w:val="both"/>
        <w:rPr>
          <w:rFonts w:ascii="Times New Roman" w:hAnsi="Times New Roman" w:cs="Times New Roman"/>
          <w:sz w:val="24"/>
          <w:szCs w:val="24"/>
          <w:lang w:val="es-MX"/>
        </w:rPr>
      </w:pPr>
      <w:r w:rsidRPr="00974876">
        <w:rPr>
          <w:rFonts w:ascii="Times New Roman" w:hAnsi="Times New Roman" w:cs="Times New Roman"/>
          <w:sz w:val="24"/>
          <w:szCs w:val="24"/>
          <w:lang w:val="es-MX"/>
        </w:rPr>
        <w:t xml:space="preserve">Sobre las reglas informales y los valores del </w:t>
      </w:r>
      <w:r w:rsidRPr="00974876">
        <w:rPr>
          <w:rFonts w:ascii="Times New Roman" w:hAnsi="Times New Roman" w:cs="Times New Roman"/>
          <w:i/>
          <w:sz w:val="24"/>
          <w:szCs w:val="24"/>
          <w:lang w:val="es-MX"/>
        </w:rPr>
        <w:t>‘presidencialismo estratificado’</w:t>
      </w:r>
      <w:r w:rsidRPr="00974876">
        <w:rPr>
          <w:rFonts w:ascii="Times New Roman" w:hAnsi="Times New Roman" w:cs="Times New Roman"/>
          <w:sz w:val="24"/>
          <w:szCs w:val="24"/>
          <w:lang w:val="es-MX"/>
        </w:rPr>
        <w:t xml:space="preserve"> como una de las ideologías (sistemas de creencias) que comparten las </w:t>
      </w:r>
      <w:r w:rsidR="00BF590E" w:rsidRPr="00974876">
        <w:rPr>
          <w:rFonts w:ascii="Times New Roman" w:hAnsi="Times New Roman" w:cs="Times New Roman"/>
          <w:sz w:val="24"/>
          <w:szCs w:val="24"/>
          <w:lang w:val="es-MX"/>
        </w:rPr>
        <w:t xml:space="preserve">fdo </w:t>
      </w:r>
      <w:r w:rsidRPr="00974876">
        <w:rPr>
          <w:rFonts w:ascii="Times New Roman" w:hAnsi="Times New Roman" w:cs="Times New Roman"/>
          <w:sz w:val="24"/>
          <w:szCs w:val="24"/>
          <w:lang w:val="es-MX"/>
        </w:rPr>
        <w:t xml:space="preserve">y los </w:t>
      </w:r>
      <w:r w:rsidR="00BF590E" w:rsidRPr="00974876">
        <w:rPr>
          <w:rFonts w:ascii="Times New Roman" w:hAnsi="Times New Roman" w:cs="Times New Roman"/>
          <w:sz w:val="24"/>
          <w:szCs w:val="24"/>
          <w:lang w:val="es-MX"/>
        </w:rPr>
        <w:t>mdo</w:t>
      </w:r>
      <w:r w:rsidRPr="00974876">
        <w:rPr>
          <w:rFonts w:ascii="Times New Roman" w:hAnsi="Times New Roman" w:cs="Times New Roman"/>
          <w:sz w:val="24"/>
          <w:szCs w:val="24"/>
          <w:lang w:val="es-MX"/>
        </w:rPr>
        <w:t xml:space="preserve">. Este fenómeno, que tiene su expresión en los diversos estratos de la clase política partidista, se encuentra determinado, de origen, por la ambición económica que los agentes tienen de los recursos de la esfera pública. Cualquier ‘agente dominado’ que tenga el deseo de un empleo, buscará que la ‘fracción dominante’ le otorgue una ‘candidatura de unidad’ (eufemismo muy utilizado en el PRI), vía el sistema del intercambio y deberá conocer, observar y reproducir las siguientes reglas informales: </w:t>
      </w:r>
      <w:r w:rsidRPr="00974876">
        <w:rPr>
          <w:rFonts w:ascii="Times New Roman" w:hAnsi="Times New Roman" w:cs="Times New Roman"/>
          <w:b/>
          <w:i/>
          <w:sz w:val="24"/>
          <w:szCs w:val="24"/>
          <w:lang w:val="es-MX"/>
        </w:rPr>
        <w:t>1.</w:t>
      </w:r>
      <w:r w:rsidRPr="00974876">
        <w:rPr>
          <w:rFonts w:ascii="Times New Roman" w:hAnsi="Times New Roman" w:cs="Times New Roman"/>
          <w:sz w:val="24"/>
          <w:szCs w:val="24"/>
          <w:lang w:val="es-MX"/>
        </w:rPr>
        <w:t xml:space="preserve"> Reconocer que solo la fracción dominante puede decidir sobre el destino de las candidaturas; </w:t>
      </w:r>
      <w:r w:rsidRPr="00974876">
        <w:rPr>
          <w:rFonts w:ascii="Times New Roman" w:hAnsi="Times New Roman" w:cs="Times New Roman"/>
          <w:b/>
          <w:i/>
          <w:sz w:val="24"/>
          <w:szCs w:val="24"/>
          <w:lang w:val="es-MX"/>
        </w:rPr>
        <w:t>2.</w:t>
      </w:r>
      <w:r w:rsidRPr="00974876">
        <w:rPr>
          <w:rFonts w:ascii="Times New Roman" w:hAnsi="Times New Roman" w:cs="Times New Roman"/>
          <w:sz w:val="24"/>
          <w:szCs w:val="24"/>
          <w:lang w:val="es-MX"/>
        </w:rPr>
        <w:t xml:space="preserve"> Ser leal a la fracción dominante, aun cuando sus disposiciones pudieran atentar contra la ley y/o los reglamentos electorales;</w:t>
      </w:r>
      <w:r w:rsidRPr="00974876">
        <w:rPr>
          <w:rFonts w:ascii="Times New Roman" w:hAnsi="Times New Roman" w:cs="Times New Roman"/>
          <w:b/>
          <w:i/>
          <w:sz w:val="24"/>
          <w:szCs w:val="24"/>
          <w:lang w:val="es-MX"/>
        </w:rPr>
        <w:t xml:space="preserve"> 3.</w:t>
      </w:r>
      <w:r w:rsidRPr="00974876">
        <w:rPr>
          <w:rFonts w:ascii="Times New Roman" w:hAnsi="Times New Roman" w:cs="Times New Roman"/>
          <w:sz w:val="24"/>
          <w:szCs w:val="24"/>
          <w:lang w:val="es-MX"/>
        </w:rPr>
        <w:t xml:space="preserve"> Ser perseverante y mantenerse en el partido por el tiempo que sea necesario; </w:t>
      </w:r>
      <w:r w:rsidRPr="00974876">
        <w:rPr>
          <w:rFonts w:ascii="Times New Roman" w:hAnsi="Times New Roman" w:cs="Times New Roman"/>
          <w:b/>
          <w:i/>
          <w:sz w:val="24"/>
          <w:szCs w:val="24"/>
          <w:lang w:val="es-MX"/>
        </w:rPr>
        <w:t>4.</w:t>
      </w:r>
      <w:r w:rsidRPr="00974876">
        <w:rPr>
          <w:rFonts w:ascii="Times New Roman" w:hAnsi="Times New Roman" w:cs="Times New Roman"/>
          <w:sz w:val="24"/>
          <w:szCs w:val="24"/>
          <w:lang w:val="es-MX"/>
        </w:rPr>
        <w:t xml:space="preserve"> Ser un agente pasivo en el activismo político interno; </w:t>
      </w:r>
      <w:r w:rsidRPr="00974876">
        <w:rPr>
          <w:rFonts w:ascii="Times New Roman" w:hAnsi="Times New Roman" w:cs="Times New Roman"/>
          <w:b/>
          <w:i/>
          <w:sz w:val="24"/>
          <w:szCs w:val="24"/>
          <w:lang w:val="es-MX"/>
        </w:rPr>
        <w:t>5.</w:t>
      </w:r>
      <w:r w:rsidRPr="00974876">
        <w:rPr>
          <w:rFonts w:ascii="Times New Roman" w:hAnsi="Times New Roman" w:cs="Times New Roman"/>
          <w:sz w:val="24"/>
          <w:szCs w:val="24"/>
          <w:lang w:val="es-MX"/>
        </w:rPr>
        <w:t xml:space="preserve"> Aceptar que las reglas internas del partido, respecto de la selección de candidatos, se pueden alinear según disponga el ‘gran elector’; y, </w:t>
      </w:r>
      <w:r w:rsidRPr="00974876">
        <w:rPr>
          <w:rFonts w:ascii="Times New Roman" w:hAnsi="Times New Roman" w:cs="Times New Roman"/>
          <w:b/>
          <w:i/>
          <w:sz w:val="24"/>
          <w:szCs w:val="24"/>
          <w:lang w:val="es-MX"/>
        </w:rPr>
        <w:t>6.</w:t>
      </w:r>
      <w:r w:rsidRPr="00974876">
        <w:rPr>
          <w:rFonts w:ascii="Times New Roman" w:hAnsi="Times New Roman" w:cs="Times New Roman"/>
          <w:sz w:val="24"/>
          <w:szCs w:val="24"/>
          <w:lang w:val="es-MX"/>
        </w:rPr>
        <w:t xml:space="preserve"> Acatar todo tipo de disposiciones emanadas de esa fracción dominante, incluso si otro priista es designado en su lugar.</w:t>
      </w:r>
    </w:p>
    <w:p w14:paraId="7DC9EBD6" w14:textId="77777777" w:rsidR="00BB3769" w:rsidRPr="00974876" w:rsidRDefault="00BB3769" w:rsidP="00AF09A1">
      <w:pPr>
        <w:rPr>
          <w:rFonts w:ascii="Times New Roman" w:hAnsi="Times New Roman" w:cs="Times New Roman"/>
          <w:b/>
          <w:sz w:val="24"/>
          <w:szCs w:val="24"/>
          <w:lang w:val="es-MX"/>
        </w:rPr>
      </w:pPr>
    </w:p>
    <w:p w14:paraId="46696CC0" w14:textId="77777777" w:rsidR="00AF09A1" w:rsidRPr="00974876" w:rsidRDefault="00AF09A1" w:rsidP="00AF09A1">
      <w:pPr>
        <w:rPr>
          <w:rFonts w:ascii="Times New Roman" w:hAnsi="Times New Roman" w:cs="Times New Roman"/>
          <w:b/>
          <w:sz w:val="24"/>
          <w:szCs w:val="24"/>
          <w:lang w:val="es-MX"/>
        </w:rPr>
      </w:pPr>
      <w:r w:rsidRPr="00974876">
        <w:rPr>
          <w:rFonts w:ascii="Times New Roman" w:hAnsi="Times New Roman" w:cs="Times New Roman"/>
          <w:b/>
          <w:sz w:val="24"/>
          <w:szCs w:val="24"/>
          <w:lang w:val="es-MX"/>
        </w:rPr>
        <w:t>Refe</w:t>
      </w:r>
      <w:r w:rsidR="00266BD6" w:rsidRPr="00974876">
        <w:rPr>
          <w:rFonts w:ascii="Times New Roman" w:hAnsi="Times New Roman" w:cs="Times New Roman"/>
          <w:b/>
          <w:sz w:val="24"/>
          <w:szCs w:val="24"/>
          <w:lang w:val="es-MX"/>
        </w:rPr>
        <w:t>rencias</w:t>
      </w:r>
    </w:p>
    <w:p w14:paraId="557DCCE7" w14:textId="77777777" w:rsidR="00BB3769" w:rsidRPr="00BB3769" w:rsidRDefault="00BB3769" w:rsidP="00BB3769">
      <w:pPr>
        <w:ind w:left="720" w:hanging="720"/>
        <w:rPr>
          <w:rFonts w:ascii="Times New Roman" w:hAnsi="Times New Roman" w:cs="Times New Roman"/>
          <w:noProof/>
          <w:sz w:val="24"/>
          <w:szCs w:val="24"/>
          <w:lang w:val="es-MX"/>
        </w:rPr>
      </w:pPr>
      <w:r w:rsidRPr="00BB3769">
        <w:rPr>
          <w:rFonts w:ascii="Times New Roman" w:hAnsi="Times New Roman" w:cs="Times New Roman"/>
          <w:noProof/>
          <w:sz w:val="24"/>
          <w:szCs w:val="24"/>
          <w:lang w:val="es-MX"/>
        </w:rPr>
        <w:fldChar w:fldCharType="begin"/>
      </w:r>
      <w:r w:rsidRPr="00BB3769">
        <w:rPr>
          <w:rFonts w:ascii="Times New Roman" w:hAnsi="Times New Roman" w:cs="Times New Roman"/>
          <w:noProof/>
          <w:sz w:val="24"/>
          <w:szCs w:val="24"/>
          <w:lang w:val="es-MX"/>
        </w:rPr>
        <w:instrText xml:space="preserve"> BIBLIOGRAPHY  \l 2058 </w:instrText>
      </w:r>
      <w:r w:rsidRPr="00BB3769">
        <w:rPr>
          <w:rFonts w:ascii="Times New Roman" w:hAnsi="Times New Roman" w:cs="Times New Roman"/>
          <w:noProof/>
          <w:sz w:val="24"/>
          <w:szCs w:val="24"/>
          <w:lang w:val="es-MX"/>
        </w:rPr>
        <w:fldChar w:fldCharType="separate"/>
      </w:r>
      <w:r w:rsidRPr="00BB3769">
        <w:rPr>
          <w:rFonts w:ascii="Times New Roman" w:hAnsi="Times New Roman" w:cs="Times New Roman"/>
          <w:noProof/>
          <w:sz w:val="24"/>
          <w:szCs w:val="24"/>
          <w:lang w:val="es-MX"/>
        </w:rPr>
        <w:t xml:space="preserve">Álvarez-Gayou Jurgenson, Juan Luis. </w:t>
      </w:r>
      <w:r w:rsidRPr="00BB3769">
        <w:rPr>
          <w:rFonts w:ascii="Times New Roman" w:hAnsi="Times New Roman" w:cs="Times New Roman"/>
          <w:i/>
          <w:iCs/>
          <w:noProof/>
          <w:sz w:val="24"/>
          <w:szCs w:val="24"/>
          <w:lang w:val="es-MX"/>
        </w:rPr>
        <w:t>Cómo hacer investigación cualitativa. Fundamentos y metodología.</w:t>
      </w:r>
      <w:r w:rsidRPr="00BB3769">
        <w:rPr>
          <w:rFonts w:ascii="Times New Roman" w:hAnsi="Times New Roman" w:cs="Times New Roman"/>
          <w:noProof/>
          <w:sz w:val="24"/>
          <w:szCs w:val="24"/>
          <w:lang w:val="es-MX"/>
        </w:rPr>
        <w:t xml:space="preserve"> Ciudad de México: Paidos, 2012.</w:t>
      </w:r>
    </w:p>
    <w:p w14:paraId="562A9AE0" w14:textId="77777777" w:rsidR="00BB3769" w:rsidRPr="00BB3769" w:rsidRDefault="00BB3769" w:rsidP="00BB3769">
      <w:pPr>
        <w:ind w:left="720" w:hanging="720"/>
        <w:rPr>
          <w:rFonts w:ascii="Times New Roman" w:hAnsi="Times New Roman" w:cs="Times New Roman"/>
          <w:noProof/>
          <w:sz w:val="24"/>
          <w:szCs w:val="24"/>
          <w:lang w:val="es-MX"/>
        </w:rPr>
      </w:pPr>
      <w:r w:rsidRPr="00BB3769">
        <w:rPr>
          <w:rFonts w:ascii="Times New Roman" w:hAnsi="Times New Roman" w:cs="Times New Roman"/>
          <w:noProof/>
          <w:sz w:val="24"/>
          <w:szCs w:val="24"/>
          <w:lang w:val="es-MX"/>
        </w:rPr>
        <w:t xml:space="preserve">Ariño Villarroya, Antonio. «Ideologías, discursos y dominación.» </w:t>
      </w:r>
      <w:r w:rsidRPr="00BB3769">
        <w:rPr>
          <w:rFonts w:ascii="Times New Roman" w:hAnsi="Times New Roman" w:cs="Times New Roman"/>
          <w:i/>
          <w:iCs/>
          <w:noProof/>
          <w:sz w:val="24"/>
          <w:szCs w:val="24"/>
          <w:lang w:val="es-MX"/>
        </w:rPr>
        <w:t>Reis: Revista española de investigaciones sociológicas</w:t>
      </w:r>
      <w:r w:rsidRPr="00BB3769">
        <w:rPr>
          <w:rFonts w:ascii="Times New Roman" w:hAnsi="Times New Roman" w:cs="Times New Roman"/>
          <w:noProof/>
          <w:sz w:val="24"/>
          <w:szCs w:val="24"/>
          <w:lang w:val="es-MX"/>
        </w:rPr>
        <w:t>, nº 79 (1997): 197-220.</w:t>
      </w:r>
    </w:p>
    <w:p w14:paraId="3B845EDD" w14:textId="77777777" w:rsidR="00BB3769" w:rsidRPr="00BB3769" w:rsidRDefault="00BB3769" w:rsidP="00BB3769">
      <w:pPr>
        <w:ind w:left="720" w:hanging="720"/>
        <w:rPr>
          <w:rFonts w:ascii="Times New Roman" w:hAnsi="Times New Roman" w:cs="Times New Roman"/>
          <w:noProof/>
          <w:sz w:val="24"/>
          <w:szCs w:val="24"/>
          <w:lang w:val="es-MX"/>
        </w:rPr>
      </w:pPr>
      <w:r w:rsidRPr="00BB3769">
        <w:rPr>
          <w:rFonts w:ascii="Times New Roman" w:hAnsi="Times New Roman" w:cs="Times New Roman"/>
          <w:noProof/>
          <w:sz w:val="24"/>
          <w:szCs w:val="24"/>
          <w:lang w:val="es-MX"/>
        </w:rPr>
        <w:lastRenderedPageBreak/>
        <w:t xml:space="preserve">Arreola Ayala, Á. </w:t>
      </w:r>
      <w:r w:rsidRPr="00BB3769">
        <w:rPr>
          <w:rFonts w:ascii="Times New Roman" w:hAnsi="Times New Roman" w:cs="Times New Roman"/>
          <w:i/>
          <w:iCs/>
          <w:noProof/>
          <w:sz w:val="24"/>
          <w:szCs w:val="24"/>
          <w:lang w:val="es-MX"/>
        </w:rPr>
        <w:t>La justicia electoral en México. Breve recuento histórico.</w:t>
      </w:r>
      <w:r w:rsidRPr="00BB3769">
        <w:rPr>
          <w:rFonts w:ascii="Times New Roman" w:hAnsi="Times New Roman" w:cs="Times New Roman"/>
          <w:noProof/>
          <w:sz w:val="24"/>
          <w:szCs w:val="24"/>
          <w:lang w:val="es-MX"/>
        </w:rPr>
        <w:t xml:space="preserve"> Ciudad de México: Tribunal Electoral del Poder Judicial de la Federación, 2008.</w:t>
      </w:r>
    </w:p>
    <w:p w14:paraId="603815CE" w14:textId="77777777" w:rsidR="00BB3769" w:rsidRPr="00BB3769" w:rsidRDefault="00BB3769" w:rsidP="00BB3769">
      <w:pPr>
        <w:ind w:left="720" w:hanging="720"/>
        <w:rPr>
          <w:rFonts w:ascii="Times New Roman" w:hAnsi="Times New Roman" w:cs="Times New Roman"/>
          <w:noProof/>
          <w:sz w:val="24"/>
          <w:szCs w:val="24"/>
          <w:lang w:val="es-MX"/>
        </w:rPr>
      </w:pPr>
      <w:r w:rsidRPr="00BB3769">
        <w:rPr>
          <w:rFonts w:ascii="Times New Roman" w:hAnsi="Times New Roman" w:cs="Times New Roman"/>
          <w:noProof/>
          <w:sz w:val="24"/>
          <w:szCs w:val="24"/>
          <w:lang w:val="es-MX"/>
        </w:rPr>
        <w:t xml:space="preserve">Ayala López, J. F. «La Ley Electoral Federal de 1946 y su influencia en la administración electoral en México: una mirada retrospectiva.» </w:t>
      </w:r>
      <w:r w:rsidRPr="00BB3769">
        <w:rPr>
          <w:rFonts w:ascii="Times New Roman" w:hAnsi="Times New Roman" w:cs="Times New Roman"/>
          <w:i/>
          <w:iCs/>
          <w:noProof/>
          <w:sz w:val="24"/>
          <w:szCs w:val="24"/>
          <w:lang w:val="es-MX"/>
        </w:rPr>
        <w:t>Política, globalidad y ciudadanía</w:t>
      </w:r>
      <w:r w:rsidRPr="00BB3769">
        <w:rPr>
          <w:rFonts w:ascii="Times New Roman" w:hAnsi="Times New Roman" w:cs="Times New Roman"/>
          <w:noProof/>
          <w:sz w:val="24"/>
          <w:szCs w:val="24"/>
          <w:lang w:val="es-MX"/>
        </w:rPr>
        <w:t xml:space="preserve"> 2 (2015): 41-58.</w:t>
      </w:r>
    </w:p>
    <w:p w14:paraId="62A971A6" w14:textId="77777777" w:rsidR="00BB3769" w:rsidRPr="00BB3769" w:rsidRDefault="00BB3769" w:rsidP="00BB3769">
      <w:pPr>
        <w:ind w:left="720" w:hanging="720"/>
        <w:rPr>
          <w:rFonts w:ascii="Times New Roman" w:hAnsi="Times New Roman" w:cs="Times New Roman"/>
          <w:noProof/>
          <w:sz w:val="24"/>
          <w:szCs w:val="24"/>
          <w:lang w:val="es-MX"/>
        </w:rPr>
      </w:pPr>
      <w:r w:rsidRPr="00BB3769">
        <w:rPr>
          <w:rFonts w:ascii="Times New Roman" w:hAnsi="Times New Roman" w:cs="Times New Roman"/>
          <w:noProof/>
          <w:sz w:val="24"/>
          <w:szCs w:val="24"/>
          <w:lang w:val="es-MX"/>
        </w:rPr>
        <w:t>Biografías y vidas. «Biografías y vidas.» 13 de enero de 2018. https://www.biografiasyvidas.com/biografia/v/velazquez_fidel.htm (último acceso: 13 de enero de 2018).</w:t>
      </w:r>
    </w:p>
    <w:p w14:paraId="1979EA23" w14:textId="77777777" w:rsidR="00BB3769" w:rsidRPr="00BB3769" w:rsidRDefault="00BB3769" w:rsidP="00BB3769">
      <w:pPr>
        <w:ind w:left="720" w:hanging="720"/>
        <w:rPr>
          <w:rFonts w:ascii="Times New Roman" w:hAnsi="Times New Roman" w:cs="Times New Roman"/>
          <w:noProof/>
          <w:sz w:val="24"/>
          <w:szCs w:val="24"/>
          <w:lang w:val="es-MX"/>
        </w:rPr>
      </w:pPr>
      <w:r w:rsidRPr="00BB3769">
        <w:rPr>
          <w:rFonts w:ascii="Times New Roman" w:hAnsi="Times New Roman" w:cs="Times New Roman"/>
          <w:noProof/>
          <w:sz w:val="24"/>
          <w:szCs w:val="24"/>
          <w:lang w:val="es-MX"/>
        </w:rPr>
        <w:t xml:space="preserve">Boffil Gómez, L. A. «Municipio yucateco tiene al primer edil independiente de México en 61 años.» </w:t>
      </w:r>
      <w:r w:rsidRPr="00BB3769">
        <w:rPr>
          <w:rFonts w:ascii="Times New Roman" w:hAnsi="Times New Roman" w:cs="Times New Roman"/>
          <w:i/>
          <w:iCs/>
          <w:noProof/>
          <w:sz w:val="24"/>
          <w:szCs w:val="24"/>
          <w:lang w:val="es-MX"/>
        </w:rPr>
        <w:t>La Jornada</w:t>
      </w:r>
      <w:r w:rsidRPr="00BB3769">
        <w:rPr>
          <w:rFonts w:ascii="Times New Roman" w:hAnsi="Times New Roman" w:cs="Times New Roman"/>
          <w:noProof/>
          <w:sz w:val="24"/>
          <w:szCs w:val="24"/>
          <w:lang w:val="es-MX"/>
        </w:rPr>
        <w:t>, 02 de julio de 2007.</w:t>
      </w:r>
    </w:p>
    <w:p w14:paraId="75180BB7" w14:textId="77777777" w:rsidR="00BB3769" w:rsidRPr="00BB3769" w:rsidRDefault="00BB3769" w:rsidP="00BB3769">
      <w:pPr>
        <w:ind w:left="720" w:hanging="720"/>
        <w:rPr>
          <w:rFonts w:ascii="Times New Roman" w:hAnsi="Times New Roman" w:cs="Times New Roman"/>
          <w:noProof/>
          <w:sz w:val="24"/>
          <w:szCs w:val="24"/>
          <w:lang w:val="es-MX"/>
        </w:rPr>
      </w:pPr>
      <w:r w:rsidRPr="00BB3769">
        <w:rPr>
          <w:rFonts w:ascii="Times New Roman" w:hAnsi="Times New Roman" w:cs="Times New Roman"/>
          <w:noProof/>
          <w:sz w:val="24"/>
          <w:szCs w:val="24"/>
          <w:lang w:val="es-MX"/>
        </w:rPr>
        <w:t xml:space="preserve">Boffil Gómez, Luis A. «Municipio yucateco tiene al primer edil independiente de México en 61 años.» </w:t>
      </w:r>
      <w:r w:rsidRPr="00BB3769">
        <w:rPr>
          <w:rFonts w:ascii="Times New Roman" w:hAnsi="Times New Roman" w:cs="Times New Roman"/>
          <w:i/>
          <w:iCs/>
          <w:noProof/>
          <w:sz w:val="24"/>
          <w:szCs w:val="24"/>
          <w:lang w:val="es-MX"/>
        </w:rPr>
        <w:t>La Jornada</w:t>
      </w:r>
      <w:r w:rsidRPr="00BB3769">
        <w:rPr>
          <w:rFonts w:ascii="Times New Roman" w:hAnsi="Times New Roman" w:cs="Times New Roman"/>
          <w:noProof/>
          <w:sz w:val="24"/>
          <w:szCs w:val="24"/>
          <w:lang w:val="es-MX"/>
        </w:rPr>
        <w:t>, 02 de julio de 2007.</w:t>
      </w:r>
    </w:p>
    <w:p w14:paraId="368664DD" w14:textId="77777777" w:rsidR="00BB3769" w:rsidRPr="00BB3769" w:rsidRDefault="00BB3769" w:rsidP="00BB3769">
      <w:pPr>
        <w:ind w:left="720" w:hanging="720"/>
        <w:rPr>
          <w:rFonts w:ascii="Times New Roman" w:hAnsi="Times New Roman" w:cs="Times New Roman"/>
          <w:noProof/>
          <w:sz w:val="24"/>
          <w:szCs w:val="24"/>
          <w:lang w:val="es-MX"/>
        </w:rPr>
      </w:pPr>
      <w:r w:rsidRPr="00BB3769">
        <w:rPr>
          <w:rFonts w:ascii="Times New Roman" w:hAnsi="Times New Roman" w:cs="Times New Roman"/>
          <w:noProof/>
          <w:sz w:val="24"/>
          <w:szCs w:val="24"/>
          <w:lang w:val="es-MX"/>
        </w:rPr>
        <w:t xml:space="preserve">Camargo-González, Ignacio. «La reconfiguración del mandato imperativo en la representación política mexicana: el análisis de tres casos de parlamentarios expulsados de sus partidos debido al ejercicio del mandato independiente.» En </w:t>
      </w:r>
      <w:r w:rsidRPr="00BB3769">
        <w:rPr>
          <w:rFonts w:ascii="Times New Roman" w:hAnsi="Times New Roman" w:cs="Times New Roman"/>
          <w:i/>
          <w:iCs/>
          <w:noProof/>
          <w:sz w:val="24"/>
          <w:szCs w:val="24"/>
          <w:lang w:val="es-MX"/>
        </w:rPr>
        <w:t>La incidencia de la organización social y la participación ciudadana en la cuestión pública</w:t>
      </w:r>
      <w:r w:rsidRPr="00BB3769">
        <w:rPr>
          <w:rFonts w:ascii="Times New Roman" w:hAnsi="Times New Roman" w:cs="Times New Roman"/>
          <w:noProof/>
          <w:sz w:val="24"/>
          <w:szCs w:val="24"/>
          <w:lang w:val="es-MX"/>
        </w:rPr>
        <w:t>, de Abraham Paniagua, Alejandro Nobia, Ignacio Camargo-González y José Eduardo Borunda, 291-340. Chihuahua, Chihuahua: Universidad Autónoma de Chihuahua, 2018.</w:t>
      </w:r>
    </w:p>
    <w:p w14:paraId="5CD85603" w14:textId="77777777" w:rsidR="00BB3769" w:rsidRPr="00BB3769" w:rsidRDefault="00BB3769" w:rsidP="00BB3769">
      <w:pPr>
        <w:ind w:left="720" w:hanging="720"/>
        <w:rPr>
          <w:rFonts w:ascii="Times New Roman" w:hAnsi="Times New Roman" w:cs="Times New Roman"/>
          <w:noProof/>
          <w:sz w:val="24"/>
          <w:szCs w:val="24"/>
          <w:lang w:val="es-MX"/>
        </w:rPr>
      </w:pPr>
      <w:r w:rsidRPr="00BB3769">
        <w:rPr>
          <w:rFonts w:ascii="Times New Roman" w:hAnsi="Times New Roman" w:cs="Times New Roman"/>
          <w:noProof/>
          <w:sz w:val="24"/>
          <w:szCs w:val="24"/>
          <w:lang w:val="es-MX"/>
        </w:rPr>
        <w:t xml:space="preserve">Camargo-González, Ignacio, José Eduardo Borunda Escobedo, y Abraham Paniagua Vázquez. «Evaluación de las políticas públicas: un análisis cualitativo de establecimientos penitenciarios en el estado de Chihuahua entre el 2009-2012.» En </w:t>
      </w:r>
      <w:r w:rsidRPr="00BB3769">
        <w:rPr>
          <w:rFonts w:ascii="Times New Roman" w:hAnsi="Times New Roman" w:cs="Times New Roman"/>
          <w:i/>
          <w:iCs/>
          <w:noProof/>
          <w:sz w:val="24"/>
          <w:szCs w:val="24"/>
          <w:lang w:val="es-MX"/>
        </w:rPr>
        <w:t>Calidad de vida y acción colectiva: Una mirada desde el noroeste de México</w:t>
      </w:r>
      <w:r w:rsidRPr="00BB3769">
        <w:rPr>
          <w:rFonts w:ascii="Times New Roman" w:hAnsi="Times New Roman" w:cs="Times New Roman"/>
          <w:noProof/>
          <w:sz w:val="24"/>
          <w:szCs w:val="24"/>
          <w:lang w:val="es-MX"/>
        </w:rPr>
        <w:t>, de Andrea Spears Kirkland, Nemecio Castillo Viveros, Abraham Paniagua Vázquez y Jesús Alberto Rodríguez Alonso, 239-278. Baja California: Universidad Autónoma de Baja California, 2013.</w:t>
      </w:r>
    </w:p>
    <w:p w14:paraId="7268A839" w14:textId="77777777" w:rsidR="00BB3769" w:rsidRPr="00BB3769" w:rsidRDefault="00BB3769" w:rsidP="00BB3769">
      <w:pPr>
        <w:ind w:left="720" w:hanging="720"/>
        <w:rPr>
          <w:rFonts w:ascii="Times New Roman" w:hAnsi="Times New Roman" w:cs="Times New Roman"/>
          <w:noProof/>
          <w:sz w:val="24"/>
          <w:szCs w:val="24"/>
          <w:lang w:val="es-MX"/>
        </w:rPr>
      </w:pPr>
      <w:r w:rsidRPr="00BB3769">
        <w:rPr>
          <w:rFonts w:ascii="Times New Roman" w:hAnsi="Times New Roman" w:cs="Times New Roman"/>
          <w:noProof/>
          <w:sz w:val="24"/>
          <w:szCs w:val="24"/>
          <w:lang w:val="es-MX"/>
        </w:rPr>
        <w:t xml:space="preserve">Camargo-González, Ignacio, y Eloy Díaz Unzueta. «Los candidatos independientes en los procesos electorales locales del 2015 en México: una aproximación fundamentada al régimen político-electoral.» En </w:t>
      </w:r>
      <w:r w:rsidRPr="00BB3769">
        <w:rPr>
          <w:rFonts w:ascii="Times New Roman" w:hAnsi="Times New Roman" w:cs="Times New Roman"/>
          <w:i/>
          <w:iCs/>
          <w:noProof/>
          <w:sz w:val="24"/>
          <w:szCs w:val="24"/>
          <w:lang w:val="es-MX"/>
        </w:rPr>
        <w:t>¿Cómo es nuestra democracia? Instituciones, cultura política y elecciones analizadas desde el norte de México</w:t>
      </w:r>
      <w:r w:rsidRPr="00BB3769">
        <w:rPr>
          <w:rFonts w:ascii="Times New Roman" w:hAnsi="Times New Roman" w:cs="Times New Roman"/>
          <w:noProof/>
          <w:sz w:val="24"/>
          <w:szCs w:val="24"/>
          <w:lang w:val="es-MX"/>
        </w:rPr>
        <w:t>, de Abraham Paniagua Vázquez, Ignacio Camargo-González, José Eduardo Borunda Escobedo y Eloy Díaz Unzueta, 59-86. Ciudad Juárez: Eón-AMECIP-IPSA-AISP, 2015.</w:t>
      </w:r>
    </w:p>
    <w:p w14:paraId="340A8B91" w14:textId="77777777" w:rsidR="00BB3769" w:rsidRPr="00BB3769" w:rsidRDefault="00BB3769" w:rsidP="00BB3769">
      <w:pPr>
        <w:ind w:left="720" w:hanging="720"/>
        <w:rPr>
          <w:rFonts w:ascii="Times New Roman" w:hAnsi="Times New Roman" w:cs="Times New Roman"/>
          <w:noProof/>
          <w:sz w:val="24"/>
          <w:szCs w:val="24"/>
          <w:lang w:val="es-MX"/>
        </w:rPr>
      </w:pPr>
      <w:r w:rsidRPr="00BB3769">
        <w:rPr>
          <w:rFonts w:ascii="Times New Roman" w:hAnsi="Times New Roman" w:cs="Times New Roman"/>
          <w:noProof/>
          <w:sz w:val="24"/>
          <w:szCs w:val="24"/>
          <w:lang w:val="es-MX"/>
        </w:rPr>
        <w:t xml:space="preserve">Carpizo, Jorge. </w:t>
      </w:r>
      <w:r w:rsidRPr="00BB3769">
        <w:rPr>
          <w:rFonts w:ascii="Times New Roman" w:hAnsi="Times New Roman" w:cs="Times New Roman"/>
          <w:i/>
          <w:iCs/>
          <w:noProof/>
          <w:sz w:val="24"/>
          <w:szCs w:val="24"/>
          <w:lang w:val="es-MX"/>
        </w:rPr>
        <w:t>El presidencialismo mexicano.</w:t>
      </w:r>
      <w:r w:rsidRPr="00BB3769">
        <w:rPr>
          <w:rFonts w:ascii="Times New Roman" w:hAnsi="Times New Roman" w:cs="Times New Roman"/>
          <w:noProof/>
          <w:sz w:val="24"/>
          <w:szCs w:val="24"/>
          <w:lang w:val="es-MX"/>
        </w:rPr>
        <w:t xml:space="preserve"> Ciudad de México: Siglo XXI, 1986.</w:t>
      </w:r>
    </w:p>
    <w:p w14:paraId="13991311" w14:textId="77777777" w:rsidR="00BB3769" w:rsidRPr="00BB3769" w:rsidRDefault="00BB3769" w:rsidP="00BB3769">
      <w:pPr>
        <w:ind w:left="720" w:hanging="720"/>
        <w:rPr>
          <w:rFonts w:ascii="Times New Roman" w:hAnsi="Times New Roman" w:cs="Times New Roman"/>
          <w:noProof/>
          <w:sz w:val="24"/>
          <w:szCs w:val="24"/>
          <w:lang w:val="es-MX"/>
        </w:rPr>
      </w:pPr>
      <w:r w:rsidRPr="00BB3769">
        <w:rPr>
          <w:rFonts w:ascii="Times New Roman" w:hAnsi="Times New Roman" w:cs="Times New Roman"/>
          <w:noProof/>
          <w:sz w:val="24"/>
          <w:szCs w:val="24"/>
          <w:lang w:val="es-MX"/>
        </w:rPr>
        <w:t xml:space="preserve">Comisión Estatal Electoral Nuevo León. </w:t>
      </w:r>
      <w:r w:rsidRPr="00BB3769">
        <w:rPr>
          <w:rFonts w:ascii="Times New Roman" w:hAnsi="Times New Roman" w:cs="Times New Roman"/>
          <w:i/>
          <w:iCs/>
          <w:noProof/>
          <w:sz w:val="24"/>
          <w:szCs w:val="24"/>
          <w:lang w:val="es-MX"/>
        </w:rPr>
        <w:t>Resultados de la elección de Gobernador. Por Candidato.</w:t>
      </w:r>
      <w:r w:rsidRPr="00BB3769">
        <w:rPr>
          <w:rFonts w:ascii="Times New Roman" w:hAnsi="Times New Roman" w:cs="Times New Roman"/>
          <w:noProof/>
          <w:sz w:val="24"/>
          <w:szCs w:val="24"/>
          <w:lang w:val="es-MX"/>
        </w:rPr>
        <w:t xml:space="preserve"> Monterrey, Nuevo León, 07 de junio de 2015.</w:t>
      </w:r>
    </w:p>
    <w:p w14:paraId="727D4166" w14:textId="77777777" w:rsidR="00BB3769" w:rsidRPr="00BB3769" w:rsidRDefault="00BB3769" w:rsidP="00BB3769">
      <w:pPr>
        <w:ind w:left="720" w:hanging="720"/>
        <w:rPr>
          <w:rFonts w:ascii="Times New Roman" w:hAnsi="Times New Roman" w:cs="Times New Roman"/>
          <w:noProof/>
          <w:sz w:val="24"/>
          <w:szCs w:val="24"/>
        </w:rPr>
      </w:pPr>
      <w:r w:rsidRPr="00BB3769">
        <w:rPr>
          <w:rFonts w:ascii="Times New Roman" w:hAnsi="Times New Roman" w:cs="Times New Roman"/>
          <w:noProof/>
          <w:sz w:val="24"/>
          <w:szCs w:val="24"/>
          <w:lang w:val="es-MX"/>
        </w:rPr>
        <w:t xml:space="preserve">Cook, Karen S. y Joseph M. Whitmeyer. </w:t>
      </w:r>
      <w:r w:rsidRPr="00BB3769">
        <w:rPr>
          <w:rFonts w:ascii="Times New Roman" w:hAnsi="Times New Roman" w:cs="Times New Roman"/>
          <w:noProof/>
          <w:sz w:val="24"/>
          <w:szCs w:val="24"/>
        </w:rPr>
        <w:t xml:space="preserve">«Two Approaches to Social Structure: Exchange Theory and Network Analysis.» </w:t>
      </w:r>
      <w:r w:rsidRPr="00BB3769">
        <w:rPr>
          <w:rFonts w:ascii="Times New Roman" w:hAnsi="Times New Roman" w:cs="Times New Roman"/>
          <w:i/>
          <w:iCs/>
          <w:noProof/>
          <w:sz w:val="24"/>
          <w:szCs w:val="24"/>
        </w:rPr>
        <w:t>Annual Review of Sociology</w:t>
      </w:r>
      <w:r w:rsidRPr="00BB3769">
        <w:rPr>
          <w:rFonts w:ascii="Times New Roman" w:hAnsi="Times New Roman" w:cs="Times New Roman"/>
          <w:noProof/>
          <w:sz w:val="24"/>
          <w:szCs w:val="24"/>
        </w:rPr>
        <w:t>, 1992: 109-127.</w:t>
      </w:r>
    </w:p>
    <w:p w14:paraId="4A42D82C" w14:textId="77777777" w:rsidR="00BB3769" w:rsidRPr="00BB3769" w:rsidRDefault="00BB3769" w:rsidP="00BB3769">
      <w:pPr>
        <w:ind w:left="720" w:hanging="720"/>
        <w:rPr>
          <w:rFonts w:ascii="Times New Roman" w:hAnsi="Times New Roman" w:cs="Times New Roman"/>
          <w:noProof/>
          <w:sz w:val="24"/>
          <w:szCs w:val="24"/>
        </w:rPr>
      </w:pPr>
      <w:r w:rsidRPr="00BB3769">
        <w:rPr>
          <w:rFonts w:ascii="Times New Roman" w:hAnsi="Times New Roman" w:cs="Times New Roman"/>
          <w:noProof/>
          <w:sz w:val="24"/>
          <w:szCs w:val="24"/>
        </w:rPr>
        <w:lastRenderedPageBreak/>
        <w:t xml:space="preserve">Cook, Karen S., Richard M. Emerson, Mary R. Gillmore, y Toshio Yamagishi. «The Distribution of Power in Exchange Networks: Theory and Experimental Results.» </w:t>
      </w:r>
      <w:r w:rsidRPr="00BB3769">
        <w:rPr>
          <w:rFonts w:ascii="Times New Roman" w:hAnsi="Times New Roman" w:cs="Times New Roman"/>
          <w:i/>
          <w:iCs/>
          <w:noProof/>
          <w:sz w:val="24"/>
          <w:szCs w:val="24"/>
        </w:rPr>
        <w:t>American Journal of Sociology</w:t>
      </w:r>
      <w:r w:rsidRPr="00BB3769">
        <w:rPr>
          <w:rFonts w:ascii="Times New Roman" w:hAnsi="Times New Roman" w:cs="Times New Roman"/>
          <w:noProof/>
          <w:sz w:val="24"/>
          <w:szCs w:val="24"/>
        </w:rPr>
        <w:t xml:space="preserve"> 89 (1983): 275-305.</w:t>
      </w:r>
    </w:p>
    <w:p w14:paraId="016BDC0A" w14:textId="77777777" w:rsidR="00BB3769" w:rsidRPr="00BB3769" w:rsidRDefault="00BB3769" w:rsidP="00BB3769">
      <w:pPr>
        <w:ind w:left="720" w:hanging="720"/>
        <w:rPr>
          <w:rFonts w:ascii="Times New Roman" w:hAnsi="Times New Roman" w:cs="Times New Roman"/>
          <w:noProof/>
          <w:sz w:val="24"/>
          <w:szCs w:val="24"/>
          <w:lang w:val="es-ES"/>
        </w:rPr>
      </w:pPr>
      <w:r w:rsidRPr="00BB3769">
        <w:rPr>
          <w:rFonts w:ascii="Times New Roman" w:hAnsi="Times New Roman" w:cs="Times New Roman"/>
          <w:noProof/>
          <w:sz w:val="24"/>
          <w:szCs w:val="24"/>
        </w:rPr>
        <w:t xml:space="preserve">Denzin, Norman K. e Yvonna Lincoln. </w:t>
      </w:r>
      <w:r w:rsidRPr="00BB3769">
        <w:rPr>
          <w:rFonts w:ascii="Times New Roman" w:hAnsi="Times New Roman" w:cs="Times New Roman"/>
          <w:noProof/>
          <w:sz w:val="24"/>
          <w:szCs w:val="24"/>
          <w:lang w:val="es-ES"/>
        </w:rPr>
        <w:t xml:space="preserve">«1 Introducción general. La investigación cualitativa como disciplina y como práctica.» En </w:t>
      </w:r>
      <w:r w:rsidRPr="00BB3769">
        <w:rPr>
          <w:rFonts w:ascii="Times New Roman" w:hAnsi="Times New Roman" w:cs="Times New Roman"/>
          <w:i/>
          <w:iCs/>
          <w:noProof/>
          <w:sz w:val="24"/>
          <w:szCs w:val="24"/>
          <w:lang w:val="es-ES"/>
        </w:rPr>
        <w:t>Manual de Investigación Cualitativa, Volumen I, El campo de la investigación cualitativa</w:t>
      </w:r>
      <w:r w:rsidRPr="00BB3769">
        <w:rPr>
          <w:rFonts w:ascii="Times New Roman" w:hAnsi="Times New Roman" w:cs="Times New Roman"/>
          <w:noProof/>
          <w:sz w:val="24"/>
          <w:szCs w:val="24"/>
          <w:lang w:val="es-ES"/>
        </w:rPr>
        <w:t>, de Norman K. Denzin y Yvonna Lincoln, 43-101. Buenos Aires: Gedisa Editorial, 2011.</w:t>
      </w:r>
    </w:p>
    <w:p w14:paraId="21E52D1F" w14:textId="77777777" w:rsidR="00BB3769" w:rsidRPr="00BB3769" w:rsidRDefault="00BB3769" w:rsidP="00BB3769">
      <w:pPr>
        <w:ind w:left="720" w:hanging="720"/>
        <w:rPr>
          <w:rFonts w:ascii="Times New Roman" w:hAnsi="Times New Roman" w:cs="Times New Roman"/>
          <w:noProof/>
          <w:sz w:val="24"/>
          <w:szCs w:val="24"/>
          <w:lang w:val="es-MX"/>
        </w:rPr>
      </w:pPr>
      <w:r w:rsidRPr="00BB3769">
        <w:rPr>
          <w:rFonts w:ascii="Times New Roman" w:hAnsi="Times New Roman" w:cs="Times New Roman"/>
          <w:noProof/>
          <w:sz w:val="24"/>
          <w:szCs w:val="24"/>
          <w:lang w:val="es-MX"/>
        </w:rPr>
        <w:t xml:space="preserve">Duverger, Maurice. </w:t>
      </w:r>
      <w:r w:rsidRPr="00BB3769">
        <w:rPr>
          <w:rFonts w:ascii="Times New Roman" w:hAnsi="Times New Roman" w:cs="Times New Roman"/>
          <w:i/>
          <w:iCs/>
          <w:noProof/>
          <w:sz w:val="24"/>
          <w:szCs w:val="24"/>
          <w:lang w:val="es-MX"/>
        </w:rPr>
        <w:t>Los partidos políticos.</w:t>
      </w:r>
      <w:r w:rsidRPr="00BB3769">
        <w:rPr>
          <w:rFonts w:ascii="Times New Roman" w:hAnsi="Times New Roman" w:cs="Times New Roman"/>
          <w:noProof/>
          <w:sz w:val="24"/>
          <w:szCs w:val="24"/>
          <w:lang w:val="es-MX"/>
        </w:rPr>
        <w:t xml:space="preserve"> Ciudad de México: FCE, 2012.</w:t>
      </w:r>
    </w:p>
    <w:p w14:paraId="7000CEA9" w14:textId="77777777" w:rsidR="00BB3769" w:rsidRPr="00BB3769" w:rsidRDefault="00BB3769" w:rsidP="00BB3769">
      <w:pPr>
        <w:ind w:left="720" w:hanging="720"/>
        <w:rPr>
          <w:rFonts w:ascii="Times New Roman" w:hAnsi="Times New Roman" w:cs="Times New Roman"/>
          <w:noProof/>
          <w:sz w:val="24"/>
          <w:szCs w:val="24"/>
          <w:lang w:val="es-MX"/>
        </w:rPr>
      </w:pPr>
      <w:r w:rsidRPr="00BB3769">
        <w:rPr>
          <w:rFonts w:ascii="Times New Roman" w:hAnsi="Times New Roman" w:cs="Times New Roman"/>
          <w:noProof/>
          <w:sz w:val="24"/>
          <w:szCs w:val="24"/>
          <w:lang w:val="es-MX"/>
        </w:rPr>
        <w:t xml:space="preserve">Fernández, P. «De la libertad ciudadana al control gubernamental. Historia legal de los candidatos comunes y las coaliciones electorales (1946-1990).» </w:t>
      </w:r>
      <w:r w:rsidRPr="00BB3769">
        <w:rPr>
          <w:rFonts w:ascii="Times New Roman" w:hAnsi="Times New Roman" w:cs="Times New Roman"/>
          <w:i/>
          <w:iCs/>
          <w:noProof/>
          <w:sz w:val="24"/>
          <w:szCs w:val="24"/>
          <w:lang w:val="es-MX"/>
        </w:rPr>
        <w:t>Estudios Políticos</w:t>
      </w:r>
      <w:r w:rsidRPr="00BB3769">
        <w:rPr>
          <w:rFonts w:ascii="Times New Roman" w:hAnsi="Times New Roman" w:cs="Times New Roman"/>
          <w:noProof/>
          <w:sz w:val="24"/>
          <w:szCs w:val="24"/>
          <w:lang w:val="es-MX"/>
        </w:rPr>
        <w:t xml:space="preserve"> 8 (1991): 89-108.</w:t>
      </w:r>
    </w:p>
    <w:p w14:paraId="6A050AE9" w14:textId="77777777" w:rsidR="00BB3769" w:rsidRPr="00BB3769" w:rsidRDefault="00BB3769" w:rsidP="00BB3769">
      <w:pPr>
        <w:ind w:left="720" w:hanging="720"/>
        <w:rPr>
          <w:rFonts w:ascii="Times New Roman" w:hAnsi="Times New Roman" w:cs="Times New Roman"/>
          <w:noProof/>
          <w:sz w:val="24"/>
          <w:szCs w:val="24"/>
          <w:lang w:val="es-MX"/>
        </w:rPr>
      </w:pPr>
      <w:r w:rsidRPr="00BB3769">
        <w:rPr>
          <w:rFonts w:ascii="Times New Roman" w:hAnsi="Times New Roman" w:cs="Times New Roman"/>
          <w:noProof/>
          <w:sz w:val="24"/>
          <w:szCs w:val="24"/>
          <w:lang w:val="es-MX"/>
        </w:rPr>
        <w:t xml:space="preserve">Flick, Uwe. </w:t>
      </w:r>
      <w:r w:rsidRPr="00BB3769">
        <w:rPr>
          <w:rFonts w:ascii="Times New Roman" w:hAnsi="Times New Roman" w:cs="Times New Roman"/>
          <w:i/>
          <w:iCs/>
          <w:noProof/>
          <w:sz w:val="24"/>
          <w:szCs w:val="24"/>
          <w:lang w:val="es-MX"/>
        </w:rPr>
        <w:t>Introducción a la investigación cualitativa.</w:t>
      </w:r>
      <w:r w:rsidRPr="00BB3769">
        <w:rPr>
          <w:rFonts w:ascii="Times New Roman" w:hAnsi="Times New Roman" w:cs="Times New Roman"/>
          <w:noProof/>
          <w:sz w:val="24"/>
          <w:szCs w:val="24"/>
          <w:lang w:val="es-MX"/>
        </w:rPr>
        <w:t xml:space="preserve"> Madrid: Morata, 2007.</w:t>
      </w:r>
    </w:p>
    <w:p w14:paraId="5E808940" w14:textId="77777777" w:rsidR="00BB3769" w:rsidRPr="00BB3769" w:rsidRDefault="00BB3769" w:rsidP="00BB3769">
      <w:pPr>
        <w:ind w:left="720" w:hanging="720"/>
        <w:rPr>
          <w:rFonts w:ascii="Times New Roman" w:hAnsi="Times New Roman" w:cs="Times New Roman"/>
          <w:noProof/>
          <w:sz w:val="24"/>
          <w:szCs w:val="24"/>
          <w:lang w:val="es-MX"/>
        </w:rPr>
      </w:pPr>
      <w:r w:rsidRPr="00BB3769">
        <w:rPr>
          <w:rFonts w:ascii="Times New Roman" w:hAnsi="Times New Roman" w:cs="Times New Roman"/>
          <w:noProof/>
          <w:sz w:val="24"/>
          <w:szCs w:val="24"/>
          <w:lang w:val="es-MX"/>
        </w:rPr>
        <w:t xml:space="preserve">Giddens, Anthony. </w:t>
      </w:r>
      <w:r w:rsidRPr="00BB3769">
        <w:rPr>
          <w:rFonts w:ascii="Times New Roman" w:hAnsi="Times New Roman" w:cs="Times New Roman"/>
          <w:i/>
          <w:iCs/>
          <w:noProof/>
          <w:sz w:val="24"/>
          <w:szCs w:val="24"/>
          <w:lang w:val="es-MX"/>
        </w:rPr>
        <w:t>La constitución de la sociedad. Bases para la teoría de la estructuración.</w:t>
      </w:r>
      <w:r w:rsidRPr="00BB3769">
        <w:rPr>
          <w:rFonts w:ascii="Times New Roman" w:hAnsi="Times New Roman" w:cs="Times New Roman"/>
          <w:noProof/>
          <w:sz w:val="24"/>
          <w:szCs w:val="24"/>
          <w:lang w:val="es-MX"/>
        </w:rPr>
        <w:t xml:space="preserve"> Buenos Aires: Amorrortu, 1984.</w:t>
      </w:r>
    </w:p>
    <w:p w14:paraId="041E38B7" w14:textId="77777777" w:rsidR="00BB3769" w:rsidRPr="00BB3769" w:rsidRDefault="00BB3769" w:rsidP="00BB3769">
      <w:pPr>
        <w:ind w:left="720" w:hanging="720"/>
        <w:rPr>
          <w:rFonts w:ascii="Times New Roman" w:hAnsi="Times New Roman" w:cs="Times New Roman"/>
          <w:noProof/>
          <w:sz w:val="24"/>
          <w:szCs w:val="24"/>
          <w:lang w:val="es-MX"/>
        </w:rPr>
      </w:pPr>
      <w:r w:rsidRPr="00BB3769">
        <w:rPr>
          <w:rFonts w:ascii="Times New Roman" w:hAnsi="Times New Roman" w:cs="Times New Roman"/>
          <w:noProof/>
          <w:sz w:val="24"/>
          <w:szCs w:val="24"/>
          <w:lang w:val="es-MX"/>
        </w:rPr>
        <w:t xml:space="preserve">Gil Olmos, José. «Se impone Peña en EDOMEX y hace "candidato de unidad" a Alfredo del Mazo.» </w:t>
      </w:r>
      <w:r w:rsidRPr="00BB3769">
        <w:rPr>
          <w:rFonts w:ascii="Times New Roman" w:hAnsi="Times New Roman" w:cs="Times New Roman"/>
          <w:i/>
          <w:iCs/>
          <w:noProof/>
          <w:sz w:val="24"/>
          <w:szCs w:val="24"/>
          <w:lang w:val="es-MX"/>
        </w:rPr>
        <w:t>Proceso.</w:t>
      </w:r>
      <w:r w:rsidRPr="00BB3769">
        <w:rPr>
          <w:rFonts w:ascii="Times New Roman" w:hAnsi="Times New Roman" w:cs="Times New Roman"/>
          <w:noProof/>
          <w:sz w:val="24"/>
          <w:szCs w:val="24"/>
          <w:lang w:val="es-MX"/>
        </w:rPr>
        <w:t xml:space="preserve"> Ciudad de México, 16 de enero de 2017b.</w:t>
      </w:r>
    </w:p>
    <w:p w14:paraId="16727D81" w14:textId="77777777" w:rsidR="00BB3769" w:rsidRPr="00BB3769" w:rsidRDefault="00BB3769" w:rsidP="00BB3769">
      <w:pPr>
        <w:ind w:left="720" w:hanging="720"/>
        <w:rPr>
          <w:rFonts w:ascii="Times New Roman" w:hAnsi="Times New Roman" w:cs="Times New Roman"/>
          <w:noProof/>
          <w:sz w:val="24"/>
          <w:szCs w:val="24"/>
          <w:lang w:val="es-MX"/>
        </w:rPr>
      </w:pPr>
      <w:r w:rsidRPr="00BB3769">
        <w:rPr>
          <w:rFonts w:ascii="Times New Roman" w:hAnsi="Times New Roman" w:cs="Times New Roman"/>
          <w:noProof/>
          <w:sz w:val="24"/>
          <w:szCs w:val="24"/>
          <w:lang w:val="es-MX"/>
        </w:rPr>
        <w:t>Gobierno del Estado de Aguascalientes. «Portal del Gobierno del Estado de Aguascalientes.» 22 de junio de 2018. http://www.aguascalientes.gob.mx/transparencia/informacion/ITDIFTabulador.aspx.</w:t>
      </w:r>
    </w:p>
    <w:p w14:paraId="41457A1B" w14:textId="77777777" w:rsidR="00BB3769" w:rsidRPr="00BB3769" w:rsidRDefault="00BB3769" w:rsidP="00BB3769">
      <w:pPr>
        <w:ind w:left="720" w:hanging="720"/>
        <w:rPr>
          <w:rFonts w:ascii="Times New Roman" w:hAnsi="Times New Roman" w:cs="Times New Roman"/>
          <w:noProof/>
          <w:sz w:val="24"/>
          <w:szCs w:val="24"/>
          <w:lang w:val="es-MX"/>
        </w:rPr>
      </w:pPr>
      <w:r w:rsidRPr="00BB3769">
        <w:rPr>
          <w:rFonts w:ascii="Times New Roman" w:hAnsi="Times New Roman" w:cs="Times New Roman"/>
          <w:noProof/>
          <w:sz w:val="24"/>
          <w:szCs w:val="24"/>
        </w:rPr>
        <w:t xml:space="preserve">Goffman, Erving. </w:t>
      </w:r>
      <w:r w:rsidRPr="00BB3769">
        <w:rPr>
          <w:rFonts w:ascii="Times New Roman" w:hAnsi="Times New Roman" w:cs="Times New Roman"/>
          <w:i/>
          <w:iCs/>
          <w:noProof/>
          <w:sz w:val="24"/>
          <w:szCs w:val="24"/>
        </w:rPr>
        <w:t>Frame analysis: an essay on the organization of experience.</w:t>
      </w:r>
      <w:r w:rsidRPr="00BB3769">
        <w:rPr>
          <w:rFonts w:ascii="Times New Roman" w:hAnsi="Times New Roman" w:cs="Times New Roman"/>
          <w:noProof/>
          <w:sz w:val="24"/>
          <w:szCs w:val="24"/>
        </w:rPr>
        <w:t xml:space="preserve"> </w:t>
      </w:r>
      <w:r w:rsidRPr="00BB3769">
        <w:rPr>
          <w:rFonts w:ascii="Times New Roman" w:hAnsi="Times New Roman" w:cs="Times New Roman"/>
          <w:noProof/>
          <w:sz w:val="24"/>
          <w:szCs w:val="24"/>
          <w:lang w:val="es-MX"/>
        </w:rPr>
        <w:t>Cambridge: Harvard University Press, 1974.</w:t>
      </w:r>
    </w:p>
    <w:p w14:paraId="216A3926" w14:textId="77777777" w:rsidR="00BB3769" w:rsidRPr="00BB3769" w:rsidRDefault="00BB3769" w:rsidP="00BB3769">
      <w:pPr>
        <w:ind w:left="720" w:hanging="720"/>
        <w:rPr>
          <w:rFonts w:ascii="Times New Roman" w:hAnsi="Times New Roman" w:cs="Times New Roman"/>
          <w:noProof/>
          <w:sz w:val="24"/>
          <w:szCs w:val="24"/>
          <w:lang w:val="es-MX"/>
        </w:rPr>
      </w:pPr>
      <w:r w:rsidRPr="00BB3769">
        <w:rPr>
          <w:rFonts w:ascii="Times New Roman" w:hAnsi="Times New Roman" w:cs="Times New Roman"/>
          <w:noProof/>
          <w:sz w:val="24"/>
          <w:szCs w:val="24"/>
          <w:lang w:val="es-MX"/>
        </w:rPr>
        <w:t xml:space="preserve">Gómez, Eirinet. «Más gente de otros partido se sumará pronto a MORENA, asegura López Obrador.» </w:t>
      </w:r>
      <w:r w:rsidRPr="00BB3769">
        <w:rPr>
          <w:rFonts w:ascii="Times New Roman" w:hAnsi="Times New Roman" w:cs="Times New Roman"/>
          <w:i/>
          <w:iCs/>
          <w:noProof/>
          <w:sz w:val="24"/>
          <w:szCs w:val="24"/>
          <w:lang w:val="es-MX"/>
        </w:rPr>
        <w:t>La Jornada</w:t>
      </w:r>
      <w:r w:rsidRPr="00BB3769">
        <w:rPr>
          <w:rFonts w:ascii="Times New Roman" w:hAnsi="Times New Roman" w:cs="Times New Roman"/>
          <w:noProof/>
          <w:sz w:val="24"/>
          <w:szCs w:val="24"/>
          <w:lang w:val="es-MX"/>
        </w:rPr>
        <w:t>, 23 de enero de 2018: 5.</w:t>
      </w:r>
    </w:p>
    <w:p w14:paraId="031F2A65" w14:textId="77777777" w:rsidR="00BB3769" w:rsidRPr="00BB3769" w:rsidRDefault="00BB3769" w:rsidP="00BB3769">
      <w:pPr>
        <w:ind w:left="720" w:hanging="720"/>
        <w:rPr>
          <w:rFonts w:ascii="Times New Roman" w:hAnsi="Times New Roman" w:cs="Times New Roman"/>
          <w:noProof/>
          <w:sz w:val="24"/>
          <w:szCs w:val="24"/>
          <w:lang w:val="es-MX"/>
        </w:rPr>
      </w:pPr>
      <w:r w:rsidRPr="00BB3769">
        <w:rPr>
          <w:rFonts w:ascii="Times New Roman" w:hAnsi="Times New Roman" w:cs="Times New Roman"/>
          <w:noProof/>
          <w:sz w:val="24"/>
          <w:szCs w:val="24"/>
          <w:lang w:val="es-MX"/>
        </w:rPr>
        <w:t xml:space="preserve">González Padilla, Roy. «Candidaturas independientes: ¿empoderamiento ciudadano o circulación de las élites políticas por otros medios?» </w:t>
      </w:r>
      <w:r w:rsidRPr="00BB3769">
        <w:rPr>
          <w:rFonts w:ascii="Times New Roman" w:hAnsi="Times New Roman" w:cs="Times New Roman"/>
          <w:i/>
          <w:iCs/>
          <w:noProof/>
          <w:sz w:val="24"/>
          <w:szCs w:val="24"/>
          <w:lang w:val="es-MX"/>
        </w:rPr>
        <w:t>Revista mexicana de análisis político y administración pública</w:t>
      </w:r>
      <w:r w:rsidRPr="00BB3769">
        <w:rPr>
          <w:rFonts w:ascii="Times New Roman" w:hAnsi="Times New Roman" w:cs="Times New Roman"/>
          <w:noProof/>
          <w:sz w:val="24"/>
          <w:szCs w:val="24"/>
          <w:lang w:val="es-MX"/>
        </w:rPr>
        <w:t xml:space="preserve"> IV, nº 1 (2015): 203-220. </w:t>
      </w:r>
    </w:p>
    <w:p w14:paraId="5DAA1206" w14:textId="77777777" w:rsidR="00BB3769" w:rsidRPr="00BB3769" w:rsidRDefault="00BB3769" w:rsidP="00BB3769">
      <w:pPr>
        <w:ind w:left="720" w:hanging="720"/>
        <w:rPr>
          <w:rFonts w:ascii="Times New Roman" w:hAnsi="Times New Roman" w:cs="Times New Roman"/>
          <w:noProof/>
          <w:sz w:val="24"/>
          <w:szCs w:val="24"/>
          <w:lang w:val="es-MX"/>
        </w:rPr>
      </w:pPr>
      <w:r w:rsidRPr="00BB3769">
        <w:rPr>
          <w:rFonts w:ascii="Times New Roman" w:hAnsi="Times New Roman" w:cs="Times New Roman"/>
          <w:noProof/>
          <w:sz w:val="24"/>
          <w:szCs w:val="24"/>
          <w:lang w:val="es-MX"/>
        </w:rPr>
        <w:t xml:space="preserve">Hirschman, Albert O. </w:t>
      </w:r>
      <w:r w:rsidRPr="00BB3769">
        <w:rPr>
          <w:rFonts w:ascii="Times New Roman" w:hAnsi="Times New Roman" w:cs="Times New Roman"/>
          <w:i/>
          <w:iCs/>
          <w:noProof/>
          <w:sz w:val="24"/>
          <w:szCs w:val="24"/>
          <w:lang w:val="es-MX"/>
        </w:rPr>
        <w:t>Salida, voz y lealtad. Respuestas al deterioro de empresas, organizaciones y Estados.</w:t>
      </w:r>
      <w:r w:rsidRPr="00BB3769">
        <w:rPr>
          <w:rFonts w:ascii="Times New Roman" w:hAnsi="Times New Roman" w:cs="Times New Roman"/>
          <w:noProof/>
          <w:sz w:val="24"/>
          <w:szCs w:val="24"/>
          <w:lang w:val="es-MX"/>
        </w:rPr>
        <w:t xml:space="preserve"> Ciudad de México: FCE, 1977.</w:t>
      </w:r>
    </w:p>
    <w:p w14:paraId="608245E6" w14:textId="77777777" w:rsidR="00BB3769" w:rsidRPr="00BB3769" w:rsidRDefault="00BB3769" w:rsidP="00BB3769">
      <w:pPr>
        <w:spacing w:after="0" w:line="240" w:lineRule="auto"/>
        <w:rPr>
          <w:rFonts w:ascii="Times New Roman" w:hAnsi="Times New Roman" w:cs="Times New Roman"/>
          <w:noProof/>
          <w:sz w:val="24"/>
          <w:szCs w:val="24"/>
          <w:lang w:val="es-MX"/>
        </w:rPr>
      </w:pPr>
      <w:r w:rsidRPr="00BB3769">
        <w:rPr>
          <w:rFonts w:ascii="Times New Roman" w:hAnsi="Times New Roman" w:cs="Times New Roman"/>
          <w:noProof/>
          <w:sz w:val="24"/>
          <w:szCs w:val="24"/>
          <w:lang w:val="es-MX"/>
        </w:rPr>
        <w:t xml:space="preserve">Instituto Electoral del Estado de Guanajuato. </w:t>
      </w:r>
      <w:r w:rsidRPr="00BB3769">
        <w:rPr>
          <w:rFonts w:ascii="Times New Roman" w:hAnsi="Times New Roman" w:cs="Times New Roman"/>
          <w:i/>
          <w:noProof/>
          <w:sz w:val="24"/>
          <w:szCs w:val="24"/>
          <w:lang w:val="es-MX"/>
        </w:rPr>
        <w:t>Integración de ayuntamientos por municipios 2015.</w:t>
      </w:r>
      <w:r w:rsidRPr="00BB3769">
        <w:rPr>
          <w:rFonts w:ascii="Times New Roman" w:hAnsi="Times New Roman" w:cs="Times New Roman"/>
          <w:noProof/>
          <w:sz w:val="24"/>
          <w:szCs w:val="24"/>
          <w:lang w:val="es-MX"/>
        </w:rPr>
        <w:t xml:space="preserve"> Guanajuato, Guanajuato, 07 de junio de 2015.</w:t>
      </w:r>
    </w:p>
    <w:p w14:paraId="00C0719C" w14:textId="77777777" w:rsidR="00BB3769" w:rsidRPr="00BB3769" w:rsidRDefault="00BB3769" w:rsidP="00BB3769">
      <w:pPr>
        <w:spacing w:after="0" w:line="240" w:lineRule="auto"/>
        <w:rPr>
          <w:rFonts w:ascii="Times New Roman" w:hAnsi="Times New Roman" w:cs="Times New Roman"/>
          <w:noProof/>
          <w:sz w:val="24"/>
          <w:szCs w:val="24"/>
          <w:highlight w:val="yellow"/>
          <w:lang w:val="es-MX"/>
        </w:rPr>
      </w:pPr>
    </w:p>
    <w:p w14:paraId="71D3141B" w14:textId="77777777" w:rsidR="00BB3769" w:rsidRPr="00BB3769" w:rsidRDefault="00BB3769" w:rsidP="00BB3769">
      <w:pPr>
        <w:spacing w:after="0" w:line="240" w:lineRule="auto"/>
        <w:rPr>
          <w:rFonts w:ascii="Times New Roman" w:hAnsi="Times New Roman" w:cs="Times New Roman"/>
          <w:noProof/>
          <w:sz w:val="24"/>
          <w:szCs w:val="24"/>
          <w:lang w:val="es-MX"/>
        </w:rPr>
      </w:pPr>
      <w:r w:rsidRPr="00BB3769">
        <w:rPr>
          <w:rFonts w:ascii="Times New Roman" w:hAnsi="Times New Roman" w:cs="Times New Roman"/>
          <w:noProof/>
          <w:sz w:val="24"/>
          <w:szCs w:val="24"/>
          <w:lang w:val="es-MX"/>
        </w:rPr>
        <w:t xml:space="preserve">Instituto Electoral y de Participación Ciudadana Jalisco. </w:t>
      </w:r>
      <w:r w:rsidRPr="00BB3769">
        <w:rPr>
          <w:rFonts w:ascii="Times New Roman" w:hAnsi="Times New Roman" w:cs="Times New Roman"/>
          <w:i/>
          <w:noProof/>
          <w:sz w:val="24"/>
          <w:szCs w:val="24"/>
          <w:lang w:val="es-MX"/>
        </w:rPr>
        <w:t>Resultados de la elección de Diputados, proceso electoral local ordinario 2014-2015.</w:t>
      </w:r>
      <w:r w:rsidRPr="00BB3769">
        <w:rPr>
          <w:rFonts w:ascii="Times New Roman" w:hAnsi="Times New Roman" w:cs="Times New Roman"/>
          <w:noProof/>
          <w:sz w:val="24"/>
          <w:szCs w:val="24"/>
          <w:lang w:val="es-MX"/>
        </w:rPr>
        <w:t xml:space="preserve"> Guadalajara, Jalisco, 07 de junio de 2015.</w:t>
      </w:r>
    </w:p>
    <w:p w14:paraId="49B756FB" w14:textId="77777777" w:rsidR="00BB3769" w:rsidRPr="00BB3769" w:rsidRDefault="00BB3769" w:rsidP="00BB3769">
      <w:pPr>
        <w:spacing w:after="0" w:line="240" w:lineRule="auto"/>
        <w:rPr>
          <w:rFonts w:ascii="Times New Roman" w:hAnsi="Times New Roman" w:cs="Times New Roman"/>
          <w:noProof/>
          <w:sz w:val="24"/>
          <w:szCs w:val="24"/>
          <w:lang w:val="es-MX"/>
        </w:rPr>
      </w:pPr>
    </w:p>
    <w:p w14:paraId="1990B447" w14:textId="77777777" w:rsidR="00BB3769" w:rsidRPr="00BB3769" w:rsidRDefault="00BB3769" w:rsidP="00BB3769">
      <w:pPr>
        <w:spacing w:after="0" w:line="240" w:lineRule="auto"/>
        <w:rPr>
          <w:rFonts w:ascii="Times New Roman" w:hAnsi="Times New Roman" w:cs="Times New Roman"/>
          <w:noProof/>
          <w:sz w:val="24"/>
          <w:szCs w:val="24"/>
          <w:lang w:val="es-MX"/>
        </w:rPr>
      </w:pPr>
      <w:r w:rsidRPr="00BB3769">
        <w:rPr>
          <w:rFonts w:ascii="Times New Roman" w:hAnsi="Times New Roman" w:cs="Times New Roman"/>
          <w:noProof/>
          <w:sz w:val="24"/>
          <w:szCs w:val="24"/>
          <w:lang w:val="es-MX"/>
        </w:rPr>
        <w:t xml:space="preserve">Comisión Estatal Electoral Nuevo León. </w:t>
      </w:r>
      <w:r w:rsidRPr="00BB3769">
        <w:rPr>
          <w:rFonts w:ascii="Times New Roman" w:hAnsi="Times New Roman" w:cs="Times New Roman"/>
          <w:i/>
          <w:noProof/>
          <w:sz w:val="24"/>
          <w:szCs w:val="24"/>
          <w:lang w:val="es-MX"/>
        </w:rPr>
        <w:t>Resultados de la elección de Gobernador. Por Candidato. Monterrey, Nuevo León</w:t>
      </w:r>
      <w:r w:rsidRPr="00BB3769">
        <w:rPr>
          <w:rFonts w:ascii="Times New Roman" w:hAnsi="Times New Roman" w:cs="Times New Roman"/>
          <w:noProof/>
          <w:sz w:val="24"/>
          <w:szCs w:val="24"/>
          <w:lang w:val="es-MX"/>
        </w:rPr>
        <w:t>, 07 de junio de 2015.</w:t>
      </w:r>
    </w:p>
    <w:p w14:paraId="5F60BA25" w14:textId="77777777" w:rsidR="00BB3769" w:rsidRPr="00BB3769" w:rsidRDefault="00BB3769" w:rsidP="00BB3769">
      <w:pPr>
        <w:spacing w:after="0" w:line="240" w:lineRule="auto"/>
        <w:rPr>
          <w:rFonts w:ascii="Times New Roman" w:hAnsi="Times New Roman" w:cs="Times New Roman"/>
          <w:noProof/>
          <w:sz w:val="24"/>
          <w:szCs w:val="24"/>
          <w:lang w:val="es-MX"/>
        </w:rPr>
      </w:pPr>
    </w:p>
    <w:p w14:paraId="1CD1F9AE" w14:textId="77777777" w:rsidR="00BB3769" w:rsidRPr="00BB3769" w:rsidRDefault="00BB3769" w:rsidP="00BB3769">
      <w:pPr>
        <w:spacing w:after="0" w:line="240" w:lineRule="auto"/>
        <w:rPr>
          <w:rFonts w:ascii="Times New Roman" w:hAnsi="Times New Roman" w:cs="Times New Roman"/>
          <w:noProof/>
          <w:sz w:val="24"/>
          <w:szCs w:val="24"/>
          <w:lang w:val="es-MX"/>
        </w:rPr>
      </w:pPr>
      <w:r w:rsidRPr="00BB3769">
        <w:rPr>
          <w:rFonts w:ascii="Times New Roman" w:hAnsi="Times New Roman" w:cs="Times New Roman"/>
          <w:noProof/>
          <w:sz w:val="24"/>
          <w:szCs w:val="24"/>
          <w:lang w:val="es-MX"/>
        </w:rPr>
        <w:lastRenderedPageBreak/>
        <w:t xml:space="preserve">Instituto Estatal Electoral Aguscalientes. </w:t>
      </w:r>
      <w:r w:rsidRPr="00BB3769">
        <w:rPr>
          <w:rFonts w:ascii="Times New Roman" w:hAnsi="Times New Roman" w:cs="Times New Roman"/>
          <w:i/>
          <w:noProof/>
          <w:sz w:val="24"/>
          <w:szCs w:val="24"/>
          <w:lang w:val="es-MX"/>
        </w:rPr>
        <w:t>Resultados oficiales del proceso electoral 2015-2016. Resultados Ayuntamiento PEL15-16</w:t>
      </w:r>
      <w:r w:rsidRPr="00BB3769">
        <w:rPr>
          <w:rFonts w:ascii="Times New Roman" w:hAnsi="Times New Roman" w:cs="Times New Roman"/>
          <w:noProof/>
          <w:sz w:val="24"/>
          <w:szCs w:val="24"/>
          <w:lang w:val="es-MX"/>
        </w:rPr>
        <w:t>. Aguascalientes, Aguascalientes, 05 de junio de 2016.</w:t>
      </w:r>
    </w:p>
    <w:p w14:paraId="3E6452B1" w14:textId="77777777" w:rsidR="00BB3769" w:rsidRPr="00BB3769" w:rsidRDefault="00BB3769" w:rsidP="00BB3769">
      <w:pPr>
        <w:spacing w:after="0" w:line="240" w:lineRule="auto"/>
        <w:rPr>
          <w:rFonts w:ascii="Times New Roman" w:hAnsi="Times New Roman" w:cs="Times New Roman"/>
          <w:noProof/>
          <w:sz w:val="24"/>
          <w:szCs w:val="24"/>
          <w:lang w:val="es-MX"/>
        </w:rPr>
      </w:pPr>
    </w:p>
    <w:p w14:paraId="29C518E8" w14:textId="77777777" w:rsidR="00BB3769" w:rsidRPr="00BB3769" w:rsidRDefault="00BB3769" w:rsidP="00BB3769">
      <w:pPr>
        <w:spacing w:after="0" w:line="240" w:lineRule="auto"/>
        <w:rPr>
          <w:rFonts w:ascii="Times New Roman" w:hAnsi="Times New Roman" w:cs="Times New Roman"/>
          <w:noProof/>
          <w:sz w:val="24"/>
          <w:szCs w:val="24"/>
          <w:lang w:val="es-MX"/>
        </w:rPr>
      </w:pPr>
      <w:r w:rsidRPr="00BB3769">
        <w:rPr>
          <w:rFonts w:ascii="Times New Roman" w:hAnsi="Times New Roman" w:cs="Times New Roman"/>
          <w:noProof/>
          <w:sz w:val="24"/>
          <w:szCs w:val="24"/>
          <w:lang w:val="es-MX"/>
        </w:rPr>
        <w:t>Instituto Estatal Electoral Baja California. 2016. https://www.ieebc.mx/prep/prep2016/html/html/index.htm (último acceso: 15 de Diciembre de 2016).</w:t>
      </w:r>
    </w:p>
    <w:p w14:paraId="09595680" w14:textId="77777777" w:rsidR="00BB3769" w:rsidRPr="00BB3769" w:rsidRDefault="00BB3769" w:rsidP="00BB3769">
      <w:pPr>
        <w:spacing w:after="0" w:line="240" w:lineRule="auto"/>
        <w:rPr>
          <w:rFonts w:ascii="Times New Roman" w:hAnsi="Times New Roman" w:cs="Times New Roman"/>
          <w:noProof/>
          <w:sz w:val="24"/>
          <w:szCs w:val="24"/>
          <w:lang w:val="es-MX"/>
        </w:rPr>
      </w:pPr>
    </w:p>
    <w:p w14:paraId="43581449" w14:textId="77777777" w:rsidR="00BB3769" w:rsidRPr="00BB3769" w:rsidRDefault="00BB3769" w:rsidP="00BB3769">
      <w:pPr>
        <w:spacing w:after="0" w:line="240" w:lineRule="auto"/>
        <w:rPr>
          <w:rFonts w:ascii="Times New Roman" w:hAnsi="Times New Roman" w:cs="Times New Roman"/>
          <w:noProof/>
          <w:sz w:val="24"/>
          <w:szCs w:val="24"/>
          <w:lang w:val="es-MX"/>
        </w:rPr>
      </w:pPr>
      <w:r w:rsidRPr="00BB3769">
        <w:rPr>
          <w:rFonts w:ascii="Times New Roman" w:hAnsi="Times New Roman" w:cs="Times New Roman"/>
          <w:noProof/>
          <w:sz w:val="24"/>
          <w:szCs w:val="24"/>
          <w:lang w:val="es-MX"/>
        </w:rPr>
        <w:t xml:space="preserve">Instituto Estatal Electoral Baja California. </w:t>
      </w:r>
      <w:r w:rsidRPr="00BB3769">
        <w:rPr>
          <w:rFonts w:ascii="Times New Roman" w:hAnsi="Times New Roman" w:cs="Times New Roman"/>
          <w:i/>
          <w:noProof/>
          <w:sz w:val="24"/>
          <w:szCs w:val="24"/>
          <w:lang w:val="es-MX"/>
        </w:rPr>
        <w:t>Resultados del cómputo final de las elecciones de diputados basados en la captura realizada durante el escrutinio y cómputo de la votación en los consejos distritales del proceso electoral 2016.</w:t>
      </w:r>
      <w:r w:rsidRPr="00BB3769">
        <w:rPr>
          <w:rFonts w:ascii="Times New Roman" w:hAnsi="Times New Roman" w:cs="Times New Roman"/>
          <w:noProof/>
          <w:sz w:val="24"/>
          <w:szCs w:val="24"/>
          <w:lang w:val="es-MX"/>
        </w:rPr>
        <w:t xml:space="preserve"> Mexicali, Baja California, 05 de junio de 2016b.</w:t>
      </w:r>
    </w:p>
    <w:p w14:paraId="250F1FAB" w14:textId="77777777" w:rsidR="00BB3769" w:rsidRPr="00BB3769" w:rsidRDefault="00BB3769" w:rsidP="00BB3769">
      <w:pPr>
        <w:spacing w:after="0" w:line="240" w:lineRule="auto"/>
        <w:rPr>
          <w:rFonts w:ascii="Times New Roman" w:hAnsi="Times New Roman" w:cs="Times New Roman"/>
          <w:noProof/>
          <w:sz w:val="24"/>
          <w:szCs w:val="24"/>
          <w:lang w:val="es-MX"/>
        </w:rPr>
      </w:pPr>
    </w:p>
    <w:p w14:paraId="503EB338" w14:textId="77777777" w:rsidR="00BB3769" w:rsidRPr="00BB3769" w:rsidRDefault="00BB3769" w:rsidP="00BB3769">
      <w:pPr>
        <w:spacing w:after="0" w:line="240" w:lineRule="auto"/>
        <w:rPr>
          <w:rFonts w:ascii="Times New Roman" w:hAnsi="Times New Roman" w:cs="Times New Roman"/>
          <w:noProof/>
          <w:sz w:val="24"/>
          <w:szCs w:val="24"/>
          <w:lang w:val="es-MX"/>
        </w:rPr>
      </w:pPr>
      <w:r w:rsidRPr="00BB3769">
        <w:rPr>
          <w:rFonts w:ascii="Times New Roman" w:hAnsi="Times New Roman" w:cs="Times New Roman"/>
          <w:noProof/>
          <w:sz w:val="24"/>
          <w:szCs w:val="24"/>
          <w:lang w:val="es-MX"/>
        </w:rPr>
        <w:t xml:space="preserve">Instituto Estatal Electoral Baja California. </w:t>
      </w:r>
      <w:r w:rsidRPr="00BB3769">
        <w:rPr>
          <w:rFonts w:ascii="Times New Roman" w:hAnsi="Times New Roman" w:cs="Times New Roman"/>
          <w:i/>
          <w:noProof/>
          <w:sz w:val="24"/>
          <w:szCs w:val="24"/>
          <w:lang w:val="es-MX"/>
        </w:rPr>
        <w:t>Resultados del cómputo final de las elecciones de munícipe basados en la captura realizada durante el escrutinio y cómputo de la votación en los consejos distritales del proceso electoral 2016</w:t>
      </w:r>
      <w:r w:rsidRPr="00BB3769">
        <w:rPr>
          <w:rFonts w:ascii="Times New Roman" w:hAnsi="Times New Roman" w:cs="Times New Roman"/>
          <w:noProof/>
          <w:sz w:val="24"/>
          <w:szCs w:val="24"/>
          <w:lang w:val="es-MX"/>
        </w:rPr>
        <w:t>. Mexicali, Baja California, 05 de junio de 2016a.</w:t>
      </w:r>
    </w:p>
    <w:p w14:paraId="106E4BDB" w14:textId="77777777" w:rsidR="00BB3769" w:rsidRPr="00BB3769" w:rsidRDefault="00BB3769" w:rsidP="00BB3769">
      <w:pPr>
        <w:spacing w:after="0" w:line="240" w:lineRule="auto"/>
        <w:rPr>
          <w:rFonts w:ascii="Times New Roman" w:hAnsi="Times New Roman" w:cs="Times New Roman"/>
          <w:noProof/>
          <w:sz w:val="24"/>
          <w:szCs w:val="24"/>
          <w:lang w:val="es-MX"/>
        </w:rPr>
      </w:pPr>
    </w:p>
    <w:p w14:paraId="7260C23C" w14:textId="77777777" w:rsidR="00BB3769" w:rsidRPr="00BB3769" w:rsidRDefault="00BB3769" w:rsidP="00BB3769">
      <w:pPr>
        <w:spacing w:after="0" w:line="240" w:lineRule="auto"/>
        <w:rPr>
          <w:rFonts w:ascii="Times New Roman" w:hAnsi="Times New Roman" w:cs="Times New Roman"/>
          <w:noProof/>
          <w:sz w:val="24"/>
          <w:szCs w:val="24"/>
          <w:lang w:val="es-MX"/>
        </w:rPr>
      </w:pPr>
      <w:r w:rsidRPr="00BB3769">
        <w:rPr>
          <w:rFonts w:ascii="Times New Roman" w:hAnsi="Times New Roman" w:cs="Times New Roman"/>
          <w:noProof/>
          <w:sz w:val="24"/>
          <w:szCs w:val="24"/>
          <w:lang w:val="es-MX"/>
        </w:rPr>
        <w:t xml:space="preserve">Instituto Estatal Electoral Chihuahua. </w:t>
      </w:r>
      <w:r w:rsidRPr="00BB3769">
        <w:rPr>
          <w:rFonts w:ascii="Times New Roman" w:hAnsi="Times New Roman" w:cs="Times New Roman"/>
          <w:i/>
          <w:noProof/>
          <w:sz w:val="24"/>
          <w:szCs w:val="24"/>
          <w:lang w:val="es-MX"/>
        </w:rPr>
        <w:t>Resultados de la votación de ayuntamiento por municipios del 2016</w:t>
      </w:r>
      <w:r w:rsidRPr="00BB3769">
        <w:rPr>
          <w:rFonts w:ascii="Times New Roman" w:hAnsi="Times New Roman" w:cs="Times New Roman"/>
          <w:noProof/>
          <w:sz w:val="24"/>
          <w:szCs w:val="24"/>
          <w:lang w:val="es-MX"/>
        </w:rPr>
        <w:t>. Chihuahua, Chihuahua, 05 de junio de 2016.</w:t>
      </w:r>
    </w:p>
    <w:p w14:paraId="0508620D" w14:textId="77777777" w:rsidR="00BB3769" w:rsidRPr="00BB3769" w:rsidRDefault="00BB3769" w:rsidP="00BB3769">
      <w:pPr>
        <w:spacing w:after="0" w:line="240" w:lineRule="auto"/>
        <w:rPr>
          <w:rFonts w:ascii="Times New Roman" w:hAnsi="Times New Roman" w:cs="Times New Roman"/>
          <w:noProof/>
          <w:sz w:val="24"/>
          <w:szCs w:val="24"/>
          <w:lang w:val="es-MX"/>
        </w:rPr>
      </w:pPr>
    </w:p>
    <w:p w14:paraId="2DA62FB7" w14:textId="77777777" w:rsidR="00BB3769" w:rsidRPr="00BB3769" w:rsidRDefault="00BB3769" w:rsidP="00BB3769">
      <w:pPr>
        <w:spacing w:after="0" w:line="240" w:lineRule="auto"/>
        <w:rPr>
          <w:rFonts w:ascii="Times New Roman" w:hAnsi="Times New Roman" w:cs="Times New Roman"/>
          <w:noProof/>
          <w:sz w:val="24"/>
          <w:szCs w:val="24"/>
        </w:rPr>
      </w:pPr>
      <w:r w:rsidRPr="00BB3769">
        <w:rPr>
          <w:rFonts w:ascii="Times New Roman" w:hAnsi="Times New Roman" w:cs="Times New Roman"/>
          <w:noProof/>
          <w:sz w:val="24"/>
          <w:szCs w:val="24"/>
          <w:lang w:val="es-MX"/>
        </w:rPr>
        <w:t xml:space="preserve">Instituto Nacional Electoral. </w:t>
      </w:r>
      <w:r w:rsidRPr="00BB3769">
        <w:rPr>
          <w:rFonts w:ascii="Times New Roman" w:hAnsi="Times New Roman" w:cs="Times New Roman"/>
          <w:i/>
          <w:noProof/>
          <w:sz w:val="24"/>
          <w:szCs w:val="24"/>
          <w:lang w:val="es-MX"/>
        </w:rPr>
        <w:t>Estadísticas del padrón electoral y lista nominal de electores</w:t>
      </w:r>
      <w:r w:rsidRPr="00BB3769">
        <w:rPr>
          <w:rFonts w:ascii="Times New Roman" w:hAnsi="Times New Roman" w:cs="Times New Roman"/>
          <w:noProof/>
          <w:sz w:val="24"/>
          <w:szCs w:val="24"/>
          <w:lang w:val="es-MX"/>
        </w:rPr>
        <w:t xml:space="preserve">. </w:t>
      </w:r>
      <w:r w:rsidRPr="00BB3769">
        <w:rPr>
          <w:rFonts w:ascii="Times New Roman" w:hAnsi="Times New Roman" w:cs="Times New Roman"/>
          <w:noProof/>
          <w:sz w:val="24"/>
          <w:szCs w:val="24"/>
        </w:rPr>
        <w:t>Ciudad de México, 05 de junio de 2016.</w:t>
      </w:r>
    </w:p>
    <w:p w14:paraId="5B8152A6" w14:textId="77777777" w:rsidR="00BB3769" w:rsidRPr="00BB3769" w:rsidRDefault="00BB3769" w:rsidP="00BB3769">
      <w:pPr>
        <w:rPr>
          <w:rFonts w:ascii="Times New Roman" w:hAnsi="Times New Roman" w:cs="Times New Roman"/>
          <w:sz w:val="24"/>
          <w:szCs w:val="24"/>
        </w:rPr>
      </w:pPr>
    </w:p>
    <w:p w14:paraId="0B4C9BF9" w14:textId="77777777" w:rsidR="00BB3769" w:rsidRPr="00BB3769" w:rsidRDefault="00BB3769" w:rsidP="00BB3769">
      <w:pPr>
        <w:ind w:left="720" w:hanging="720"/>
        <w:rPr>
          <w:rFonts w:ascii="Times New Roman" w:hAnsi="Times New Roman" w:cs="Times New Roman"/>
          <w:noProof/>
          <w:sz w:val="24"/>
          <w:szCs w:val="24"/>
          <w:lang w:val="es-MX"/>
        </w:rPr>
      </w:pPr>
      <w:r w:rsidRPr="00BB3769">
        <w:rPr>
          <w:rFonts w:ascii="Times New Roman" w:hAnsi="Times New Roman" w:cs="Times New Roman"/>
          <w:noProof/>
          <w:sz w:val="24"/>
          <w:szCs w:val="24"/>
        </w:rPr>
        <w:t xml:space="preserve">Jefferson, Gail. «On the organization of laughter in talk about troubles.» En </w:t>
      </w:r>
      <w:r w:rsidRPr="00BB3769">
        <w:rPr>
          <w:rFonts w:ascii="Times New Roman" w:hAnsi="Times New Roman" w:cs="Times New Roman"/>
          <w:i/>
          <w:iCs/>
          <w:noProof/>
          <w:sz w:val="24"/>
          <w:szCs w:val="24"/>
        </w:rPr>
        <w:t>Structures of Social Action: Studies in Conversation Analysis</w:t>
      </w:r>
      <w:r w:rsidRPr="00BB3769">
        <w:rPr>
          <w:rFonts w:ascii="Times New Roman" w:hAnsi="Times New Roman" w:cs="Times New Roman"/>
          <w:noProof/>
          <w:sz w:val="24"/>
          <w:szCs w:val="24"/>
        </w:rPr>
        <w:t xml:space="preserve">, de J. M. Atkinson y J. Heritage, 346-369. </w:t>
      </w:r>
      <w:r w:rsidRPr="00BB3769">
        <w:rPr>
          <w:rFonts w:ascii="Times New Roman" w:hAnsi="Times New Roman" w:cs="Times New Roman"/>
          <w:noProof/>
          <w:sz w:val="24"/>
          <w:szCs w:val="24"/>
          <w:lang w:val="es-MX"/>
        </w:rPr>
        <w:t>Cambridge: Cambridge University Press, 1984.</w:t>
      </w:r>
    </w:p>
    <w:p w14:paraId="150867FE" w14:textId="77777777" w:rsidR="00BB3769" w:rsidRPr="00BB3769" w:rsidRDefault="00BB3769" w:rsidP="00BB3769">
      <w:pPr>
        <w:ind w:left="720" w:hanging="720"/>
        <w:rPr>
          <w:rFonts w:ascii="Times New Roman" w:hAnsi="Times New Roman" w:cs="Times New Roman"/>
          <w:noProof/>
          <w:sz w:val="24"/>
          <w:szCs w:val="24"/>
          <w:lang w:val="es-MX"/>
        </w:rPr>
      </w:pPr>
      <w:r w:rsidRPr="00BB3769">
        <w:rPr>
          <w:rFonts w:ascii="Times New Roman" w:hAnsi="Times New Roman" w:cs="Times New Roman"/>
          <w:noProof/>
          <w:sz w:val="24"/>
          <w:szCs w:val="24"/>
          <w:lang w:val="es-MX"/>
        </w:rPr>
        <w:t xml:space="preserve">Kornblit, Ana Lía. </w:t>
      </w:r>
      <w:r w:rsidRPr="00BB3769">
        <w:rPr>
          <w:rFonts w:ascii="Times New Roman" w:hAnsi="Times New Roman" w:cs="Times New Roman"/>
          <w:i/>
          <w:iCs/>
          <w:noProof/>
          <w:sz w:val="24"/>
          <w:szCs w:val="24"/>
          <w:lang w:val="es-MX"/>
        </w:rPr>
        <w:t>Metodologías cualitativas en ciencias sociales. Modelos y procedimientos de análisis.</w:t>
      </w:r>
      <w:r w:rsidRPr="00BB3769">
        <w:rPr>
          <w:rFonts w:ascii="Times New Roman" w:hAnsi="Times New Roman" w:cs="Times New Roman"/>
          <w:noProof/>
          <w:sz w:val="24"/>
          <w:szCs w:val="24"/>
          <w:lang w:val="es-MX"/>
        </w:rPr>
        <w:t xml:space="preserve"> Buenos Aires: Biblos, 2007.</w:t>
      </w:r>
    </w:p>
    <w:p w14:paraId="7E8A2827" w14:textId="77777777" w:rsidR="00BB3769" w:rsidRPr="00BB3769" w:rsidRDefault="00BB3769" w:rsidP="00BB3769">
      <w:pPr>
        <w:ind w:left="720" w:hanging="720"/>
        <w:rPr>
          <w:rFonts w:ascii="Times New Roman" w:hAnsi="Times New Roman" w:cs="Times New Roman"/>
          <w:noProof/>
          <w:sz w:val="24"/>
          <w:szCs w:val="24"/>
          <w:lang w:val="es-MX"/>
        </w:rPr>
      </w:pPr>
      <w:r w:rsidRPr="00BB3769">
        <w:rPr>
          <w:rFonts w:ascii="Times New Roman" w:hAnsi="Times New Roman" w:cs="Times New Roman"/>
          <w:i/>
          <w:iCs/>
          <w:noProof/>
          <w:sz w:val="24"/>
          <w:szCs w:val="24"/>
          <w:lang w:val="es-MX"/>
        </w:rPr>
        <w:t>La Jornada.</w:t>
      </w:r>
      <w:r w:rsidRPr="00BB3769">
        <w:rPr>
          <w:rFonts w:ascii="Times New Roman" w:hAnsi="Times New Roman" w:cs="Times New Roman"/>
          <w:noProof/>
          <w:sz w:val="24"/>
          <w:szCs w:val="24"/>
          <w:lang w:val="es-MX"/>
        </w:rPr>
        <w:t xml:space="preserve"> «Carolina Monroy, por la alcaldía de Metepec.» 22 de enero de 2018: 27.</w:t>
      </w:r>
    </w:p>
    <w:p w14:paraId="153358CE" w14:textId="77777777" w:rsidR="00BB3769" w:rsidRPr="00BB3769" w:rsidRDefault="00BB3769" w:rsidP="00BB3769">
      <w:pPr>
        <w:ind w:left="720" w:hanging="720"/>
        <w:rPr>
          <w:rFonts w:ascii="Times New Roman" w:hAnsi="Times New Roman" w:cs="Times New Roman"/>
          <w:noProof/>
          <w:sz w:val="24"/>
          <w:szCs w:val="24"/>
          <w:lang w:val="es-MX"/>
        </w:rPr>
      </w:pPr>
      <w:r w:rsidRPr="00BB3769">
        <w:rPr>
          <w:rFonts w:ascii="Times New Roman" w:hAnsi="Times New Roman" w:cs="Times New Roman"/>
          <w:noProof/>
          <w:sz w:val="24"/>
          <w:szCs w:val="24"/>
          <w:lang w:val="es-MX"/>
        </w:rPr>
        <w:t xml:space="preserve">Manteca Melgarejo, J. Esteban. «Métodos de selección de candidatos a cargos de elección popular en México (1994-2017).» En </w:t>
      </w:r>
      <w:r w:rsidRPr="00BB3769">
        <w:rPr>
          <w:rFonts w:ascii="Times New Roman" w:hAnsi="Times New Roman" w:cs="Times New Roman"/>
          <w:i/>
          <w:iCs/>
          <w:noProof/>
          <w:sz w:val="24"/>
          <w:szCs w:val="24"/>
          <w:lang w:val="es-MX"/>
        </w:rPr>
        <w:t>Fortalezas y debilidades del sistema electoral mexicano. Perspectiva estatal e internacional</w:t>
      </w:r>
      <w:r w:rsidRPr="00BB3769">
        <w:rPr>
          <w:rFonts w:ascii="Times New Roman" w:hAnsi="Times New Roman" w:cs="Times New Roman"/>
          <w:noProof/>
          <w:sz w:val="24"/>
          <w:szCs w:val="24"/>
          <w:lang w:val="es-MX"/>
        </w:rPr>
        <w:t>, de Luis Carlos Ugalde y Gustavo Rivera, 199-236. Ciudad de México: Tribunal Electoral del Poder Judicial de la Federación, 2014.</w:t>
      </w:r>
    </w:p>
    <w:p w14:paraId="6DE29B65" w14:textId="77777777" w:rsidR="00BB3769" w:rsidRPr="00BB3769" w:rsidRDefault="00BB3769" w:rsidP="00BB3769">
      <w:pPr>
        <w:ind w:left="720" w:hanging="720"/>
        <w:rPr>
          <w:rFonts w:ascii="Times New Roman" w:hAnsi="Times New Roman" w:cs="Times New Roman"/>
          <w:noProof/>
          <w:sz w:val="24"/>
          <w:szCs w:val="24"/>
          <w:lang w:val="es-MX"/>
        </w:rPr>
      </w:pPr>
      <w:r w:rsidRPr="00BB3769">
        <w:rPr>
          <w:rFonts w:ascii="Times New Roman" w:hAnsi="Times New Roman" w:cs="Times New Roman"/>
          <w:noProof/>
          <w:sz w:val="24"/>
          <w:szCs w:val="24"/>
          <w:lang w:val="es-MX"/>
        </w:rPr>
        <w:t xml:space="preserve">Mengual, Elena. </w:t>
      </w:r>
      <w:r w:rsidRPr="00BB3769">
        <w:rPr>
          <w:rFonts w:ascii="Times New Roman" w:hAnsi="Times New Roman" w:cs="Times New Roman"/>
          <w:i/>
          <w:iCs/>
          <w:noProof/>
          <w:sz w:val="24"/>
          <w:szCs w:val="24"/>
          <w:lang w:val="es-MX"/>
        </w:rPr>
        <w:t>25 años del triunfo del PSOE. Ayer y hoy. Vicepresidente del gobierno. Alfonso Guerra.</w:t>
      </w:r>
      <w:r w:rsidRPr="00BB3769">
        <w:rPr>
          <w:rFonts w:ascii="Times New Roman" w:hAnsi="Times New Roman" w:cs="Times New Roman"/>
          <w:noProof/>
          <w:sz w:val="24"/>
          <w:szCs w:val="24"/>
          <w:lang w:val="es-MX"/>
        </w:rPr>
        <w:t xml:space="preserve"> Madrid, 13 de enero de 2018.</w:t>
      </w:r>
    </w:p>
    <w:p w14:paraId="29705340" w14:textId="77777777" w:rsidR="00BB3769" w:rsidRPr="00BB3769" w:rsidRDefault="00BB3769" w:rsidP="00BB3769">
      <w:pPr>
        <w:ind w:left="720" w:hanging="720"/>
        <w:rPr>
          <w:rFonts w:ascii="Times New Roman" w:hAnsi="Times New Roman" w:cs="Times New Roman"/>
          <w:noProof/>
          <w:sz w:val="24"/>
          <w:szCs w:val="24"/>
          <w:lang w:val="es-MX"/>
        </w:rPr>
      </w:pPr>
      <w:r w:rsidRPr="00BB3769">
        <w:rPr>
          <w:rFonts w:ascii="Times New Roman" w:hAnsi="Times New Roman" w:cs="Times New Roman"/>
          <w:noProof/>
          <w:sz w:val="24"/>
          <w:szCs w:val="24"/>
          <w:lang w:val="es-MX"/>
        </w:rPr>
        <w:t xml:space="preserve">Michels, Robert. </w:t>
      </w:r>
      <w:r w:rsidRPr="00BB3769">
        <w:rPr>
          <w:rFonts w:ascii="Times New Roman" w:hAnsi="Times New Roman" w:cs="Times New Roman"/>
          <w:i/>
          <w:iCs/>
          <w:noProof/>
          <w:sz w:val="24"/>
          <w:szCs w:val="24"/>
          <w:lang w:val="es-MX"/>
        </w:rPr>
        <w:t>Los partidos políticos 1.</w:t>
      </w:r>
      <w:r w:rsidRPr="00BB3769">
        <w:rPr>
          <w:rFonts w:ascii="Times New Roman" w:hAnsi="Times New Roman" w:cs="Times New Roman"/>
          <w:noProof/>
          <w:sz w:val="24"/>
          <w:szCs w:val="24"/>
          <w:lang w:val="es-MX"/>
        </w:rPr>
        <w:t xml:space="preserve"> Buenos Aires: Amorrortu, 1996.</w:t>
      </w:r>
    </w:p>
    <w:p w14:paraId="553684E8" w14:textId="77777777" w:rsidR="00BB3769" w:rsidRPr="00BB3769" w:rsidRDefault="00BB3769" w:rsidP="00BB3769">
      <w:pPr>
        <w:ind w:left="720" w:hanging="720"/>
        <w:rPr>
          <w:rFonts w:ascii="Times New Roman" w:hAnsi="Times New Roman" w:cs="Times New Roman"/>
          <w:noProof/>
          <w:sz w:val="24"/>
          <w:szCs w:val="24"/>
          <w:lang w:val="es-MX"/>
        </w:rPr>
      </w:pPr>
      <w:r w:rsidRPr="00BB3769">
        <w:rPr>
          <w:rFonts w:ascii="Times New Roman" w:hAnsi="Times New Roman" w:cs="Times New Roman"/>
          <w:noProof/>
          <w:sz w:val="24"/>
          <w:szCs w:val="24"/>
          <w:lang w:val="es-MX"/>
        </w:rPr>
        <w:t xml:space="preserve">Molinar Horcasitas, Juan. </w:t>
      </w:r>
      <w:r w:rsidRPr="00BB3769">
        <w:rPr>
          <w:rFonts w:ascii="Times New Roman" w:hAnsi="Times New Roman" w:cs="Times New Roman"/>
          <w:i/>
          <w:iCs/>
          <w:noProof/>
          <w:sz w:val="24"/>
          <w:szCs w:val="24"/>
          <w:lang w:val="es-MX"/>
        </w:rPr>
        <w:t>El tiempo de la legitimidad. Elecciones, autoritarismo y democracia en México.</w:t>
      </w:r>
      <w:r w:rsidRPr="00BB3769">
        <w:rPr>
          <w:rFonts w:ascii="Times New Roman" w:hAnsi="Times New Roman" w:cs="Times New Roman"/>
          <w:noProof/>
          <w:sz w:val="24"/>
          <w:szCs w:val="24"/>
          <w:lang w:val="es-MX"/>
        </w:rPr>
        <w:t xml:space="preserve"> Ciudad de México: Cal y Arena, 1991.</w:t>
      </w:r>
    </w:p>
    <w:p w14:paraId="27959D23" w14:textId="77777777" w:rsidR="00BB3769" w:rsidRPr="00BB3769" w:rsidRDefault="00BB3769" w:rsidP="00BB3769">
      <w:pPr>
        <w:ind w:left="720" w:hanging="720"/>
        <w:rPr>
          <w:rFonts w:ascii="Times New Roman" w:hAnsi="Times New Roman" w:cs="Times New Roman"/>
          <w:noProof/>
          <w:sz w:val="24"/>
          <w:szCs w:val="24"/>
          <w:lang w:val="es-MX"/>
        </w:rPr>
      </w:pPr>
      <w:r w:rsidRPr="00BB3769">
        <w:rPr>
          <w:rFonts w:ascii="Times New Roman" w:hAnsi="Times New Roman" w:cs="Times New Roman"/>
          <w:noProof/>
          <w:sz w:val="24"/>
          <w:szCs w:val="24"/>
          <w:lang w:val="es-MX"/>
        </w:rPr>
        <w:t xml:space="preserve">Nuncio, Abraham. «Soberanía y representación política en el estado constitucional. Elementos para una nueva constitución de la República Mexicana.» En </w:t>
      </w:r>
      <w:r w:rsidRPr="00BB3769">
        <w:rPr>
          <w:rFonts w:ascii="Times New Roman" w:hAnsi="Times New Roman" w:cs="Times New Roman"/>
          <w:i/>
          <w:iCs/>
          <w:noProof/>
          <w:sz w:val="24"/>
          <w:szCs w:val="24"/>
          <w:lang w:val="es-MX"/>
        </w:rPr>
        <w:t>Centenario de la Constitución de 1917. Reflexiones en torno de los grandes problemas nacionales</w:t>
      </w:r>
      <w:r w:rsidRPr="00BB3769">
        <w:rPr>
          <w:rFonts w:ascii="Times New Roman" w:hAnsi="Times New Roman" w:cs="Times New Roman"/>
          <w:noProof/>
          <w:sz w:val="24"/>
          <w:szCs w:val="24"/>
          <w:lang w:val="es-MX"/>
        </w:rPr>
        <w:t xml:space="preserve">, de V. </w:t>
      </w:r>
      <w:r w:rsidRPr="00BB3769">
        <w:rPr>
          <w:rFonts w:ascii="Times New Roman" w:hAnsi="Times New Roman" w:cs="Times New Roman"/>
          <w:noProof/>
          <w:sz w:val="24"/>
          <w:szCs w:val="24"/>
          <w:lang w:val="es-MX"/>
        </w:rPr>
        <w:lastRenderedPageBreak/>
        <w:t>D. Pitalúa Torres, 91-110. Ciudad de México: Editorial Cámara de Diputados LXIII Legislatura y Dirección General de Servicios de Documentación, Información y Análisis, 2016.</w:t>
      </w:r>
    </w:p>
    <w:p w14:paraId="31BA0DED" w14:textId="77777777" w:rsidR="00BB3769" w:rsidRPr="00BB3769" w:rsidRDefault="00BB3769" w:rsidP="00BB3769">
      <w:pPr>
        <w:ind w:left="720" w:hanging="720"/>
        <w:rPr>
          <w:rFonts w:ascii="Times New Roman" w:hAnsi="Times New Roman" w:cs="Times New Roman"/>
          <w:noProof/>
          <w:sz w:val="24"/>
          <w:szCs w:val="24"/>
          <w:lang w:val="es-MX"/>
        </w:rPr>
      </w:pPr>
      <w:r w:rsidRPr="00BB3769">
        <w:rPr>
          <w:rFonts w:ascii="Times New Roman" w:hAnsi="Times New Roman" w:cs="Times New Roman"/>
          <w:noProof/>
          <w:sz w:val="24"/>
          <w:szCs w:val="24"/>
          <w:lang w:val="es-MX"/>
        </w:rPr>
        <w:t xml:space="preserve">Ramírez, Carlos. «Auge y crisis del sistema político. Reforma del Estado o transición a la democracia… ¿o las dos?» </w:t>
      </w:r>
      <w:r w:rsidRPr="00BB3769">
        <w:rPr>
          <w:rFonts w:ascii="Times New Roman" w:hAnsi="Times New Roman" w:cs="Times New Roman"/>
          <w:i/>
          <w:iCs/>
          <w:noProof/>
          <w:sz w:val="24"/>
          <w:szCs w:val="24"/>
          <w:lang w:val="es-MX"/>
        </w:rPr>
        <w:t>El Cotidiano</w:t>
      </w:r>
      <w:r w:rsidRPr="00BB3769">
        <w:rPr>
          <w:rFonts w:ascii="Times New Roman" w:hAnsi="Times New Roman" w:cs="Times New Roman"/>
          <w:noProof/>
          <w:sz w:val="24"/>
          <w:szCs w:val="24"/>
          <w:lang w:val="es-MX"/>
        </w:rPr>
        <w:t>, nº 144 (2007): 56-65.</w:t>
      </w:r>
    </w:p>
    <w:p w14:paraId="49B4F824" w14:textId="77777777" w:rsidR="00BB3769" w:rsidRPr="00BB3769" w:rsidRDefault="00BB3769" w:rsidP="00BB3769">
      <w:pPr>
        <w:ind w:left="720" w:hanging="720"/>
        <w:rPr>
          <w:rFonts w:ascii="Times New Roman" w:hAnsi="Times New Roman" w:cs="Times New Roman"/>
          <w:noProof/>
          <w:sz w:val="24"/>
          <w:szCs w:val="24"/>
          <w:lang w:val="es-MX"/>
        </w:rPr>
      </w:pPr>
      <w:r w:rsidRPr="00BB3769">
        <w:rPr>
          <w:rFonts w:ascii="Times New Roman" w:hAnsi="Times New Roman" w:cs="Times New Roman"/>
          <w:noProof/>
          <w:sz w:val="24"/>
          <w:szCs w:val="24"/>
          <w:lang w:val="es-MX"/>
        </w:rPr>
        <w:t xml:space="preserve">Schumpeter, Joseph Alois. </w:t>
      </w:r>
      <w:r w:rsidRPr="00BB3769">
        <w:rPr>
          <w:rFonts w:ascii="Times New Roman" w:hAnsi="Times New Roman" w:cs="Times New Roman"/>
          <w:i/>
          <w:iCs/>
          <w:noProof/>
          <w:sz w:val="24"/>
          <w:szCs w:val="24"/>
          <w:lang w:val="es-MX"/>
        </w:rPr>
        <w:t>Capitalismo, socialismo y democracia. Tomo II.</w:t>
      </w:r>
      <w:r w:rsidRPr="00BB3769">
        <w:rPr>
          <w:rFonts w:ascii="Times New Roman" w:hAnsi="Times New Roman" w:cs="Times New Roman"/>
          <w:noProof/>
          <w:sz w:val="24"/>
          <w:szCs w:val="24"/>
          <w:lang w:val="es-MX"/>
        </w:rPr>
        <w:t xml:space="preserve"> Madrid: Folio, 1996.</w:t>
      </w:r>
    </w:p>
    <w:p w14:paraId="3EA05C03" w14:textId="77777777" w:rsidR="00BB3769" w:rsidRPr="00BB3769" w:rsidRDefault="00BB3769" w:rsidP="00BB3769">
      <w:pPr>
        <w:ind w:left="720" w:hanging="720"/>
        <w:rPr>
          <w:rFonts w:ascii="Times New Roman" w:hAnsi="Times New Roman" w:cs="Times New Roman"/>
          <w:noProof/>
          <w:sz w:val="24"/>
          <w:szCs w:val="24"/>
          <w:lang w:val="es-MX"/>
        </w:rPr>
      </w:pPr>
      <w:r w:rsidRPr="00BB3769">
        <w:rPr>
          <w:rFonts w:ascii="Times New Roman" w:hAnsi="Times New Roman" w:cs="Times New Roman"/>
          <w:noProof/>
          <w:sz w:val="24"/>
          <w:szCs w:val="24"/>
          <w:lang w:val="es-MX"/>
        </w:rPr>
        <w:t>Secretaría del Trabajo y Previsión Social. «Tabla de salarios mínimos generales profesionales por áreas geográficas.» 01 de enero de 2018. https://www.gob.mx/cms/uploads/attachment/file/285013/TablaSalariosMinimos-01ene2018.pdf.</w:t>
      </w:r>
    </w:p>
    <w:p w14:paraId="28F6BE40" w14:textId="77777777" w:rsidR="00BB3769" w:rsidRPr="00BB3769" w:rsidRDefault="00BB3769" w:rsidP="00BB3769">
      <w:pPr>
        <w:ind w:left="720" w:hanging="720"/>
        <w:rPr>
          <w:rFonts w:ascii="Times New Roman" w:hAnsi="Times New Roman" w:cs="Times New Roman"/>
          <w:noProof/>
          <w:sz w:val="24"/>
          <w:szCs w:val="24"/>
          <w:lang w:val="es-MX"/>
        </w:rPr>
      </w:pPr>
      <w:r w:rsidRPr="00BB3769">
        <w:rPr>
          <w:rFonts w:ascii="Times New Roman" w:hAnsi="Times New Roman" w:cs="Times New Roman"/>
          <w:noProof/>
          <w:sz w:val="24"/>
          <w:szCs w:val="24"/>
        </w:rPr>
        <w:t xml:space="preserve">Strauss, Anselm, y Juliet Corbin. </w:t>
      </w:r>
      <w:r w:rsidRPr="00BB3769">
        <w:rPr>
          <w:rFonts w:ascii="Times New Roman" w:hAnsi="Times New Roman" w:cs="Times New Roman"/>
          <w:i/>
          <w:iCs/>
          <w:noProof/>
          <w:sz w:val="24"/>
          <w:szCs w:val="24"/>
          <w:lang w:val="es-MX"/>
        </w:rPr>
        <w:t>Bases de la investigación cualitativa. Técnicas y procedimientos para desarrollar teoría fundamentada.</w:t>
      </w:r>
      <w:r w:rsidRPr="00BB3769">
        <w:rPr>
          <w:rFonts w:ascii="Times New Roman" w:hAnsi="Times New Roman" w:cs="Times New Roman"/>
          <w:noProof/>
          <w:sz w:val="24"/>
          <w:szCs w:val="24"/>
          <w:lang w:val="es-MX"/>
        </w:rPr>
        <w:t xml:space="preserve"> Medellín: Editorial Universidad de Antioquia, 2002.</w:t>
      </w:r>
    </w:p>
    <w:p w14:paraId="1CED6AF4" w14:textId="77777777" w:rsidR="00BB3769" w:rsidRPr="00BB3769" w:rsidRDefault="00BB3769" w:rsidP="00BB3769">
      <w:pPr>
        <w:ind w:left="720" w:hanging="720"/>
        <w:rPr>
          <w:rFonts w:ascii="Times New Roman" w:hAnsi="Times New Roman" w:cs="Times New Roman"/>
          <w:noProof/>
          <w:sz w:val="24"/>
          <w:szCs w:val="24"/>
          <w:lang w:val="es-MX"/>
        </w:rPr>
      </w:pPr>
      <w:r w:rsidRPr="00BB3769">
        <w:rPr>
          <w:rFonts w:ascii="Times New Roman" w:hAnsi="Times New Roman" w:cs="Times New Roman"/>
          <w:noProof/>
          <w:sz w:val="24"/>
          <w:szCs w:val="24"/>
        </w:rPr>
        <w:t xml:space="preserve">«The Distribution of Power in Exchange Networks: Theory and Experimental Results.» </w:t>
      </w:r>
      <w:r w:rsidRPr="00BB3769">
        <w:rPr>
          <w:rFonts w:ascii="Times New Roman" w:hAnsi="Times New Roman" w:cs="Times New Roman"/>
          <w:i/>
          <w:iCs/>
          <w:noProof/>
          <w:sz w:val="24"/>
          <w:szCs w:val="24"/>
          <w:lang w:val="es-MX"/>
        </w:rPr>
        <w:t>American Journal of Sociology</w:t>
      </w:r>
      <w:r w:rsidRPr="00BB3769">
        <w:rPr>
          <w:rFonts w:ascii="Times New Roman" w:hAnsi="Times New Roman" w:cs="Times New Roman"/>
          <w:noProof/>
          <w:sz w:val="24"/>
          <w:szCs w:val="24"/>
          <w:lang w:val="es-MX"/>
        </w:rPr>
        <w:t xml:space="preserve"> 89 (1983): 275-305.</w:t>
      </w:r>
    </w:p>
    <w:p w14:paraId="5B2CD3FA" w14:textId="77777777" w:rsidR="00BB3769" w:rsidRPr="00BB3769" w:rsidRDefault="00BB3769" w:rsidP="00BB3769">
      <w:pPr>
        <w:ind w:left="720" w:hanging="720"/>
        <w:rPr>
          <w:rFonts w:ascii="Times New Roman" w:hAnsi="Times New Roman" w:cs="Times New Roman"/>
          <w:noProof/>
          <w:sz w:val="24"/>
          <w:szCs w:val="24"/>
          <w:lang w:val="es-MX"/>
        </w:rPr>
      </w:pPr>
      <w:r w:rsidRPr="00BB3769">
        <w:rPr>
          <w:rFonts w:ascii="Times New Roman" w:hAnsi="Times New Roman" w:cs="Times New Roman"/>
          <w:noProof/>
          <w:sz w:val="24"/>
          <w:szCs w:val="24"/>
          <w:lang w:val="es-MX"/>
        </w:rPr>
        <w:t xml:space="preserve">Touraine, Alain. </w:t>
      </w:r>
      <w:r w:rsidRPr="00BB3769">
        <w:rPr>
          <w:rFonts w:ascii="Times New Roman" w:hAnsi="Times New Roman" w:cs="Times New Roman"/>
          <w:i/>
          <w:iCs/>
          <w:noProof/>
          <w:sz w:val="24"/>
          <w:szCs w:val="24"/>
          <w:lang w:val="es-MX"/>
        </w:rPr>
        <w:t>¿Qué es la democracia?</w:t>
      </w:r>
      <w:r w:rsidRPr="00BB3769">
        <w:rPr>
          <w:rFonts w:ascii="Times New Roman" w:hAnsi="Times New Roman" w:cs="Times New Roman"/>
          <w:noProof/>
          <w:sz w:val="24"/>
          <w:szCs w:val="24"/>
          <w:lang w:val="es-MX"/>
        </w:rPr>
        <w:t xml:space="preserve"> Ciudad de México: Fondo de Cultura Económica, 1999.</w:t>
      </w:r>
    </w:p>
    <w:p w14:paraId="61CD06A5" w14:textId="77777777" w:rsidR="00BB3769" w:rsidRPr="00BB3769" w:rsidRDefault="00BB3769" w:rsidP="00BB3769">
      <w:pPr>
        <w:ind w:left="720" w:hanging="720"/>
        <w:rPr>
          <w:rFonts w:ascii="Times New Roman" w:hAnsi="Times New Roman" w:cs="Times New Roman"/>
          <w:noProof/>
          <w:sz w:val="24"/>
          <w:szCs w:val="24"/>
          <w:lang w:val="es-MX"/>
        </w:rPr>
      </w:pPr>
      <w:r w:rsidRPr="00BB3769">
        <w:rPr>
          <w:rFonts w:ascii="Times New Roman" w:hAnsi="Times New Roman" w:cs="Times New Roman"/>
          <w:noProof/>
          <w:sz w:val="24"/>
          <w:szCs w:val="24"/>
          <w:lang w:val="es-MX"/>
        </w:rPr>
        <w:t>Tribunal Pleno de la Suprema Corte de Justicia de la Nación. «Acción de inconstitucionalidad, 28/2006; 29/2006; 30/2006.» Ciudad de México, 05 de octubre de 2006.</w:t>
      </w:r>
    </w:p>
    <w:p w14:paraId="1184C634" w14:textId="77777777" w:rsidR="00BB3769" w:rsidRPr="00BB3769" w:rsidRDefault="00BB3769" w:rsidP="00BB3769">
      <w:pPr>
        <w:ind w:left="720" w:hanging="720"/>
        <w:rPr>
          <w:rFonts w:ascii="Times New Roman" w:hAnsi="Times New Roman" w:cs="Times New Roman"/>
          <w:noProof/>
          <w:sz w:val="24"/>
          <w:szCs w:val="24"/>
          <w:lang w:val="es-MX"/>
        </w:rPr>
      </w:pPr>
      <w:r w:rsidRPr="00BB3769">
        <w:rPr>
          <w:rFonts w:ascii="Times New Roman" w:hAnsi="Times New Roman" w:cs="Times New Roman"/>
          <w:noProof/>
          <w:sz w:val="24"/>
          <w:szCs w:val="24"/>
          <w:lang w:val="es-MX"/>
        </w:rPr>
        <w:t xml:space="preserve">Urrutia, Alonso. «Reconoce Peña Nieto indignación por la Casa Blanca y pide perdón.» </w:t>
      </w:r>
      <w:r w:rsidRPr="00BB3769">
        <w:rPr>
          <w:rFonts w:ascii="Times New Roman" w:hAnsi="Times New Roman" w:cs="Times New Roman"/>
          <w:i/>
          <w:iCs/>
          <w:noProof/>
          <w:sz w:val="24"/>
          <w:szCs w:val="24"/>
          <w:lang w:val="es-MX"/>
        </w:rPr>
        <w:t>La Jornada.</w:t>
      </w:r>
      <w:r w:rsidRPr="00BB3769">
        <w:rPr>
          <w:rFonts w:ascii="Times New Roman" w:hAnsi="Times New Roman" w:cs="Times New Roman"/>
          <w:noProof/>
          <w:sz w:val="24"/>
          <w:szCs w:val="24"/>
          <w:lang w:val="es-MX"/>
        </w:rPr>
        <w:t xml:space="preserve"> Ciudad de México, 19 de julio de 2016.</w:t>
      </w:r>
    </w:p>
    <w:p w14:paraId="2DB47FB3" w14:textId="77777777" w:rsidR="00BB3769" w:rsidRPr="00BB3769" w:rsidRDefault="00BB3769" w:rsidP="00BB3769">
      <w:pPr>
        <w:ind w:left="720" w:hanging="720"/>
        <w:rPr>
          <w:rFonts w:ascii="Times New Roman" w:hAnsi="Times New Roman" w:cs="Times New Roman"/>
          <w:noProof/>
          <w:sz w:val="24"/>
          <w:szCs w:val="24"/>
          <w:lang w:val="es-MX"/>
        </w:rPr>
      </w:pPr>
      <w:r w:rsidRPr="00BB3769">
        <w:rPr>
          <w:rFonts w:ascii="Times New Roman" w:hAnsi="Times New Roman" w:cs="Times New Roman"/>
          <w:noProof/>
          <w:sz w:val="24"/>
          <w:szCs w:val="24"/>
          <w:lang w:val="es-MX"/>
        </w:rPr>
        <w:t xml:space="preserve">Žižek, Slavoj. </w:t>
      </w:r>
      <w:r w:rsidRPr="00BB3769">
        <w:rPr>
          <w:rFonts w:ascii="Times New Roman" w:hAnsi="Times New Roman" w:cs="Times New Roman"/>
          <w:i/>
          <w:iCs/>
          <w:noProof/>
          <w:sz w:val="24"/>
          <w:szCs w:val="24"/>
          <w:lang w:val="es-MX"/>
        </w:rPr>
        <w:t>El sublime objeto de la ideología.</w:t>
      </w:r>
      <w:r w:rsidRPr="00BB3769">
        <w:rPr>
          <w:rFonts w:ascii="Times New Roman" w:hAnsi="Times New Roman" w:cs="Times New Roman"/>
          <w:noProof/>
          <w:sz w:val="24"/>
          <w:szCs w:val="24"/>
          <w:lang w:val="es-MX"/>
        </w:rPr>
        <w:t xml:space="preserve"> Ciudad de México: Siglo XXI, 2012.</w:t>
      </w:r>
    </w:p>
    <w:p w14:paraId="0093C275" w14:textId="77777777" w:rsidR="00BB3769" w:rsidRPr="00BB3769" w:rsidRDefault="00BB3769" w:rsidP="00BB3769">
      <w:pPr>
        <w:spacing w:after="0" w:line="240" w:lineRule="auto"/>
        <w:rPr>
          <w:rFonts w:ascii="Times New Roman" w:hAnsi="Times New Roman" w:cs="Times New Roman"/>
          <w:noProof/>
          <w:sz w:val="24"/>
          <w:szCs w:val="24"/>
          <w:lang w:val="es-MX"/>
        </w:rPr>
      </w:pPr>
      <w:r w:rsidRPr="00BB3769">
        <w:rPr>
          <w:rFonts w:ascii="Times New Roman" w:hAnsi="Times New Roman" w:cs="Times New Roman"/>
          <w:noProof/>
          <w:sz w:val="24"/>
          <w:szCs w:val="24"/>
          <w:lang w:val="es-MX"/>
        </w:rPr>
        <w:fldChar w:fldCharType="end"/>
      </w:r>
    </w:p>
    <w:p w14:paraId="3F97C078" w14:textId="77777777" w:rsidR="00BB3769" w:rsidRPr="00BB3769" w:rsidRDefault="00BB3769" w:rsidP="00BB3769">
      <w:pPr>
        <w:rPr>
          <w:rFonts w:ascii="Times New Roman" w:hAnsi="Times New Roman" w:cs="Times New Roman"/>
          <w:b/>
          <w:noProof/>
          <w:sz w:val="24"/>
          <w:szCs w:val="24"/>
          <w:lang w:val="es-MX"/>
        </w:rPr>
      </w:pPr>
      <w:r w:rsidRPr="00BB3769">
        <w:rPr>
          <w:rFonts w:ascii="Times New Roman" w:hAnsi="Times New Roman" w:cs="Times New Roman"/>
          <w:b/>
          <w:sz w:val="24"/>
          <w:szCs w:val="24"/>
          <w:lang w:val="es-ES"/>
        </w:rPr>
        <w:t>LEYES, DECRETOS Y REGLAMENTOS</w:t>
      </w:r>
      <w:r w:rsidRPr="00BB3769">
        <w:rPr>
          <w:rFonts w:ascii="Times New Roman" w:hAnsi="Times New Roman" w:cs="Times New Roman"/>
          <w:b/>
          <w:noProof/>
          <w:sz w:val="24"/>
          <w:szCs w:val="24"/>
          <w:lang w:val="es-MX"/>
        </w:rPr>
        <w:t xml:space="preserve"> </w:t>
      </w:r>
    </w:p>
    <w:p w14:paraId="3BBF9DC0" w14:textId="77777777" w:rsidR="00BB3769" w:rsidRPr="00BB3769" w:rsidRDefault="00BB3769" w:rsidP="00BB3769">
      <w:pPr>
        <w:spacing w:after="0" w:line="240" w:lineRule="auto"/>
        <w:rPr>
          <w:rFonts w:ascii="Times New Roman" w:hAnsi="Times New Roman" w:cs="Times New Roman"/>
          <w:noProof/>
          <w:sz w:val="24"/>
          <w:szCs w:val="24"/>
          <w:lang w:val="es-MX"/>
        </w:rPr>
      </w:pPr>
      <w:r w:rsidRPr="00BB3769">
        <w:rPr>
          <w:rFonts w:ascii="Times New Roman" w:hAnsi="Times New Roman" w:cs="Times New Roman"/>
          <w:noProof/>
          <w:sz w:val="24"/>
          <w:szCs w:val="24"/>
          <w:lang w:val="es-MX"/>
        </w:rPr>
        <w:t xml:space="preserve">«Ley Electoral» 19 de diciembre de 1911, </w:t>
      </w:r>
      <w:r w:rsidRPr="00BB3769">
        <w:rPr>
          <w:rFonts w:ascii="Times New Roman" w:hAnsi="Times New Roman" w:cs="Times New Roman"/>
          <w:sz w:val="24"/>
          <w:szCs w:val="24"/>
          <w:lang w:val="es-MX"/>
        </w:rPr>
        <w:t xml:space="preserve">disponible en </w:t>
      </w:r>
      <w:hyperlink r:id="rId12" w:history="1">
        <w:r w:rsidRPr="00BB3769">
          <w:rPr>
            <w:rFonts w:ascii="Times New Roman" w:hAnsi="Times New Roman" w:cs="Times New Roman"/>
            <w:sz w:val="24"/>
            <w:szCs w:val="24"/>
            <w:u w:val="single"/>
            <w:lang w:val="es-MX"/>
          </w:rPr>
          <w:t>https://www.te.gob.mx/sites/default/files/Parte1.pdf</w:t>
        </w:r>
      </w:hyperlink>
      <w:r w:rsidRPr="00BB3769">
        <w:rPr>
          <w:rFonts w:ascii="Times New Roman" w:hAnsi="Times New Roman" w:cs="Times New Roman"/>
          <w:sz w:val="24"/>
          <w:szCs w:val="24"/>
          <w:lang w:val="es-MX"/>
        </w:rPr>
        <w:t xml:space="preserve"> (consultado el 16 de julio del 2019).</w:t>
      </w:r>
    </w:p>
    <w:p w14:paraId="4113B21B" w14:textId="77777777" w:rsidR="00BB3769" w:rsidRPr="00BB3769" w:rsidRDefault="00BB3769" w:rsidP="00BB3769">
      <w:pPr>
        <w:spacing w:after="0" w:line="240" w:lineRule="auto"/>
        <w:rPr>
          <w:rFonts w:ascii="Times New Roman" w:hAnsi="Times New Roman" w:cs="Times New Roman"/>
          <w:noProof/>
          <w:sz w:val="24"/>
          <w:szCs w:val="24"/>
          <w:lang w:val="es-MX"/>
        </w:rPr>
      </w:pPr>
    </w:p>
    <w:p w14:paraId="2BA48A1B" w14:textId="77777777" w:rsidR="00BB3769" w:rsidRPr="00BB3769" w:rsidRDefault="00BB3769" w:rsidP="00BB3769">
      <w:pPr>
        <w:spacing w:after="0" w:line="240" w:lineRule="auto"/>
        <w:rPr>
          <w:rFonts w:ascii="Times New Roman" w:hAnsi="Times New Roman" w:cs="Times New Roman"/>
          <w:sz w:val="24"/>
          <w:szCs w:val="24"/>
          <w:lang w:val="es-MX"/>
        </w:rPr>
      </w:pPr>
      <w:r w:rsidRPr="00BB3769">
        <w:rPr>
          <w:rFonts w:ascii="Times New Roman" w:hAnsi="Times New Roman" w:cs="Times New Roman"/>
          <w:noProof/>
          <w:sz w:val="24"/>
          <w:szCs w:val="24"/>
          <w:lang w:val="es-MX"/>
        </w:rPr>
        <w:t xml:space="preserve">«Decreto que reforma la Ley Electoral de 1911» 22 de mayo de 1912, </w:t>
      </w:r>
      <w:r w:rsidRPr="00BB3769">
        <w:rPr>
          <w:rFonts w:ascii="Times New Roman" w:hAnsi="Times New Roman" w:cs="Times New Roman"/>
          <w:sz w:val="24"/>
          <w:szCs w:val="24"/>
          <w:lang w:val="es-MX"/>
        </w:rPr>
        <w:t xml:space="preserve">disponible en </w:t>
      </w:r>
      <w:hyperlink r:id="rId13" w:history="1">
        <w:r w:rsidRPr="00BB3769">
          <w:rPr>
            <w:rFonts w:ascii="Times New Roman" w:hAnsi="Times New Roman" w:cs="Times New Roman"/>
            <w:sz w:val="24"/>
            <w:szCs w:val="24"/>
            <w:u w:val="single"/>
            <w:lang w:val="es-MX"/>
          </w:rPr>
          <w:t>file:///C:/Users/User/Downloads/4167-3638-1-PB%20(5).pdf</w:t>
        </w:r>
      </w:hyperlink>
      <w:r w:rsidRPr="00BB3769">
        <w:rPr>
          <w:rFonts w:ascii="Times New Roman" w:hAnsi="Times New Roman" w:cs="Times New Roman"/>
          <w:sz w:val="24"/>
          <w:szCs w:val="24"/>
          <w:lang w:val="es-MX"/>
        </w:rPr>
        <w:t xml:space="preserve"> (consultado el 16 de julio del 2019).</w:t>
      </w:r>
    </w:p>
    <w:p w14:paraId="6252EE8B" w14:textId="77777777" w:rsidR="00BB3769" w:rsidRPr="00BB3769" w:rsidRDefault="00BB3769" w:rsidP="00BB3769">
      <w:pPr>
        <w:spacing w:after="0" w:line="240" w:lineRule="auto"/>
        <w:rPr>
          <w:rFonts w:ascii="Times New Roman" w:hAnsi="Times New Roman" w:cs="Times New Roman"/>
          <w:sz w:val="24"/>
          <w:szCs w:val="24"/>
          <w:lang w:val="es-MX"/>
        </w:rPr>
      </w:pPr>
    </w:p>
    <w:p w14:paraId="2296484E" w14:textId="77777777" w:rsidR="00BB3769" w:rsidRPr="00BB3769" w:rsidRDefault="00BB3769" w:rsidP="00BB3769">
      <w:pPr>
        <w:spacing w:after="0" w:line="240" w:lineRule="auto"/>
        <w:rPr>
          <w:rFonts w:ascii="Times New Roman" w:hAnsi="Times New Roman" w:cs="Times New Roman"/>
          <w:sz w:val="24"/>
          <w:szCs w:val="24"/>
          <w:lang w:val="es-MX"/>
        </w:rPr>
      </w:pPr>
      <w:r w:rsidRPr="00BB3769">
        <w:rPr>
          <w:rFonts w:ascii="Times New Roman" w:hAnsi="Times New Roman" w:cs="Times New Roman"/>
          <w:noProof/>
          <w:sz w:val="24"/>
          <w:szCs w:val="24"/>
          <w:lang w:val="es-MX"/>
        </w:rPr>
        <w:t xml:space="preserve">«Ley Electoral para la formación del Congreso Constituyente» 19 de septiembre de 1916, </w:t>
      </w:r>
      <w:r w:rsidRPr="00BB3769">
        <w:rPr>
          <w:rFonts w:ascii="Times New Roman" w:hAnsi="Times New Roman" w:cs="Times New Roman"/>
          <w:sz w:val="24"/>
          <w:szCs w:val="24"/>
          <w:lang w:val="es-MX"/>
        </w:rPr>
        <w:t xml:space="preserve">disponible en </w:t>
      </w:r>
      <w:hyperlink r:id="rId14" w:history="1">
        <w:r w:rsidRPr="00BB3769">
          <w:rPr>
            <w:rFonts w:ascii="Times New Roman" w:hAnsi="Times New Roman" w:cs="Times New Roman"/>
            <w:sz w:val="24"/>
            <w:szCs w:val="24"/>
            <w:u w:val="single"/>
            <w:lang w:val="es-MX"/>
          </w:rPr>
          <w:t>https://archivos.juridicas.unam.mx/www/bjv/libros/6/2883/19.pdf</w:t>
        </w:r>
      </w:hyperlink>
      <w:r w:rsidRPr="00BB3769">
        <w:rPr>
          <w:rFonts w:ascii="Times New Roman" w:hAnsi="Times New Roman" w:cs="Times New Roman"/>
          <w:sz w:val="24"/>
          <w:szCs w:val="24"/>
          <w:lang w:val="es-MX"/>
        </w:rPr>
        <w:t xml:space="preserve"> (consultado el 16 de julio del 2019).</w:t>
      </w:r>
    </w:p>
    <w:p w14:paraId="7A608AD6" w14:textId="77777777" w:rsidR="00BB3769" w:rsidRPr="00BB3769" w:rsidRDefault="00BB3769" w:rsidP="00BB3769">
      <w:pPr>
        <w:spacing w:after="0" w:line="240" w:lineRule="auto"/>
        <w:rPr>
          <w:rFonts w:ascii="Times New Roman" w:hAnsi="Times New Roman" w:cs="Times New Roman"/>
          <w:sz w:val="24"/>
          <w:szCs w:val="24"/>
          <w:lang w:val="es-MX"/>
        </w:rPr>
      </w:pPr>
    </w:p>
    <w:p w14:paraId="64BB1DEA" w14:textId="77777777" w:rsidR="00BB3769" w:rsidRPr="00BB3769" w:rsidRDefault="00BB3769" w:rsidP="00BB3769">
      <w:pPr>
        <w:spacing w:after="0" w:line="240" w:lineRule="auto"/>
        <w:rPr>
          <w:rFonts w:ascii="Times New Roman" w:hAnsi="Times New Roman" w:cs="Times New Roman"/>
          <w:sz w:val="24"/>
          <w:szCs w:val="24"/>
          <w:lang w:val="es-MX"/>
        </w:rPr>
      </w:pPr>
      <w:r w:rsidRPr="00BB3769">
        <w:rPr>
          <w:rFonts w:ascii="Times New Roman" w:hAnsi="Times New Roman" w:cs="Times New Roman"/>
          <w:sz w:val="24"/>
          <w:szCs w:val="24"/>
          <w:lang w:val="es-MX"/>
        </w:rPr>
        <w:t>«Constitución Política de las Estados Unidos Mexicanos» 05 de febrero de 1917,</w:t>
      </w:r>
      <w:r w:rsidRPr="00BB3769">
        <w:rPr>
          <w:rFonts w:ascii="Times New Roman" w:hAnsi="Times New Roman" w:cs="Times New Roman"/>
          <w:noProof/>
          <w:sz w:val="24"/>
          <w:szCs w:val="24"/>
          <w:lang w:val="es-MX"/>
        </w:rPr>
        <w:t xml:space="preserve"> (México: </w:t>
      </w:r>
      <w:r w:rsidRPr="00BB3769">
        <w:rPr>
          <w:rFonts w:ascii="Times New Roman" w:hAnsi="Times New Roman" w:cs="Times New Roman"/>
          <w:i/>
          <w:noProof/>
          <w:sz w:val="24"/>
          <w:szCs w:val="24"/>
          <w:lang w:val="es-MX"/>
        </w:rPr>
        <w:t>Diario Oficial de la Federación</w:t>
      </w:r>
      <w:r w:rsidRPr="00BB3769">
        <w:rPr>
          <w:rFonts w:ascii="Times New Roman" w:hAnsi="Times New Roman" w:cs="Times New Roman"/>
          <w:noProof/>
          <w:sz w:val="24"/>
          <w:szCs w:val="24"/>
          <w:lang w:val="es-MX"/>
        </w:rPr>
        <w:t xml:space="preserve">), </w:t>
      </w:r>
      <w:r w:rsidRPr="00BB3769">
        <w:rPr>
          <w:rFonts w:ascii="Times New Roman" w:hAnsi="Times New Roman" w:cs="Times New Roman"/>
          <w:sz w:val="24"/>
          <w:szCs w:val="24"/>
          <w:lang w:val="es-MX"/>
        </w:rPr>
        <w:t xml:space="preserve">disponible en </w:t>
      </w:r>
      <w:hyperlink r:id="rId15" w:history="1">
        <w:r w:rsidRPr="00BB3769">
          <w:rPr>
            <w:rFonts w:ascii="Times New Roman" w:hAnsi="Times New Roman" w:cs="Times New Roman"/>
            <w:sz w:val="24"/>
            <w:szCs w:val="24"/>
            <w:u w:val="single"/>
            <w:lang w:val="es-MX"/>
          </w:rPr>
          <w:t>http://www.ordenjuridico.gob.mx/Documentos/Federal/pdf/wo14166.pdf</w:t>
        </w:r>
      </w:hyperlink>
      <w:r w:rsidRPr="00BB3769">
        <w:rPr>
          <w:rFonts w:ascii="Times New Roman" w:hAnsi="Times New Roman" w:cs="Times New Roman"/>
          <w:sz w:val="24"/>
          <w:szCs w:val="24"/>
          <w:lang w:val="es-MX"/>
        </w:rPr>
        <w:t xml:space="preserve"> (consultado el 16 de julio del 2019).</w:t>
      </w:r>
    </w:p>
    <w:p w14:paraId="797782AE" w14:textId="77777777" w:rsidR="00BB3769" w:rsidRPr="00BB3769" w:rsidRDefault="00BB3769" w:rsidP="00BB3769">
      <w:pPr>
        <w:spacing w:after="0" w:line="240" w:lineRule="auto"/>
        <w:rPr>
          <w:rFonts w:ascii="Times New Roman" w:hAnsi="Times New Roman" w:cs="Times New Roman"/>
          <w:sz w:val="24"/>
          <w:szCs w:val="24"/>
          <w:lang w:val="es-MX"/>
        </w:rPr>
      </w:pPr>
    </w:p>
    <w:p w14:paraId="78DD43E5" w14:textId="77777777" w:rsidR="00BB3769" w:rsidRPr="00BB3769" w:rsidRDefault="00BB3769" w:rsidP="00BB3769">
      <w:pPr>
        <w:spacing w:after="0" w:line="240" w:lineRule="auto"/>
        <w:rPr>
          <w:rFonts w:ascii="Times New Roman" w:hAnsi="Times New Roman" w:cs="Times New Roman"/>
          <w:sz w:val="24"/>
          <w:szCs w:val="24"/>
          <w:lang w:val="es-MX"/>
        </w:rPr>
      </w:pPr>
      <w:r w:rsidRPr="00BB3769">
        <w:rPr>
          <w:rFonts w:ascii="Times New Roman" w:hAnsi="Times New Roman" w:cs="Times New Roman"/>
          <w:sz w:val="24"/>
          <w:szCs w:val="24"/>
          <w:lang w:val="es-MX"/>
        </w:rPr>
        <w:t xml:space="preserve">«Ley Electoral para la formación del Congreso Ordinario» 06 de febrero de 1917, </w:t>
      </w:r>
      <w:r w:rsidRPr="00BB3769">
        <w:rPr>
          <w:rFonts w:ascii="Times New Roman" w:hAnsi="Times New Roman" w:cs="Times New Roman"/>
          <w:noProof/>
          <w:sz w:val="24"/>
          <w:szCs w:val="24"/>
          <w:lang w:val="es-MX"/>
        </w:rPr>
        <w:t xml:space="preserve">(México: </w:t>
      </w:r>
      <w:r w:rsidRPr="00BB3769">
        <w:rPr>
          <w:rFonts w:ascii="Times New Roman" w:hAnsi="Times New Roman" w:cs="Times New Roman"/>
          <w:i/>
          <w:noProof/>
          <w:sz w:val="24"/>
          <w:szCs w:val="24"/>
          <w:lang w:val="es-MX"/>
        </w:rPr>
        <w:t>Diario Oficial de la Federación</w:t>
      </w:r>
      <w:r w:rsidRPr="00BB3769">
        <w:rPr>
          <w:rFonts w:ascii="Times New Roman" w:hAnsi="Times New Roman" w:cs="Times New Roman"/>
          <w:noProof/>
          <w:sz w:val="24"/>
          <w:szCs w:val="24"/>
          <w:lang w:val="es-MX"/>
        </w:rPr>
        <w:t>)</w:t>
      </w:r>
      <w:r w:rsidRPr="00BB3769">
        <w:rPr>
          <w:rFonts w:ascii="Times New Roman" w:hAnsi="Times New Roman" w:cs="Times New Roman"/>
          <w:sz w:val="24"/>
          <w:szCs w:val="24"/>
          <w:lang w:val="es-MX"/>
        </w:rPr>
        <w:t xml:space="preserve">, disponible en </w:t>
      </w:r>
      <w:hyperlink r:id="rId16" w:history="1">
        <w:r w:rsidRPr="00BB3769">
          <w:rPr>
            <w:rFonts w:ascii="Times New Roman" w:hAnsi="Times New Roman" w:cs="Times New Roman"/>
            <w:sz w:val="24"/>
            <w:szCs w:val="24"/>
            <w:u w:val="single"/>
            <w:lang w:val="es-MX"/>
          </w:rPr>
          <w:t>https://www.dof.gob.mx/index.php?year=1917&amp;month=02&amp;day=06</w:t>
        </w:r>
      </w:hyperlink>
      <w:r w:rsidRPr="00BB3769">
        <w:rPr>
          <w:rFonts w:ascii="Times New Roman" w:hAnsi="Times New Roman" w:cs="Times New Roman"/>
          <w:sz w:val="24"/>
          <w:szCs w:val="24"/>
          <w:lang w:val="es-MX"/>
        </w:rPr>
        <w:t xml:space="preserve"> (consultado el 16 de julio del 2019); </w:t>
      </w:r>
    </w:p>
    <w:p w14:paraId="5B829D9A" w14:textId="77777777" w:rsidR="00BB3769" w:rsidRPr="00BB3769" w:rsidRDefault="00BB3769" w:rsidP="00BB3769">
      <w:pPr>
        <w:spacing w:after="0" w:line="240" w:lineRule="auto"/>
        <w:rPr>
          <w:rFonts w:ascii="Times New Roman" w:hAnsi="Times New Roman" w:cs="Times New Roman"/>
          <w:sz w:val="24"/>
          <w:szCs w:val="24"/>
          <w:lang w:val="es-MX"/>
        </w:rPr>
      </w:pPr>
    </w:p>
    <w:p w14:paraId="3CE50F10" w14:textId="77777777" w:rsidR="00BB3769" w:rsidRPr="00BB3769" w:rsidRDefault="00BB3769" w:rsidP="00BB3769">
      <w:pPr>
        <w:spacing w:after="0" w:line="240" w:lineRule="auto"/>
        <w:rPr>
          <w:rFonts w:ascii="Times New Roman" w:hAnsi="Times New Roman" w:cs="Times New Roman"/>
          <w:sz w:val="24"/>
          <w:szCs w:val="24"/>
          <w:lang w:val="es-MX"/>
        </w:rPr>
      </w:pPr>
      <w:r w:rsidRPr="00BB3769">
        <w:rPr>
          <w:rFonts w:ascii="Times New Roman" w:hAnsi="Times New Roman" w:cs="Times New Roman"/>
          <w:sz w:val="24"/>
          <w:szCs w:val="24"/>
          <w:lang w:val="es-MX"/>
        </w:rPr>
        <w:t xml:space="preserve">«Ley para la Elección de Poderes Federales» 02 de julio de 1918, </w:t>
      </w:r>
      <w:r w:rsidRPr="00BB3769">
        <w:rPr>
          <w:rFonts w:ascii="Times New Roman" w:hAnsi="Times New Roman" w:cs="Times New Roman"/>
          <w:noProof/>
          <w:sz w:val="24"/>
          <w:szCs w:val="24"/>
          <w:lang w:val="es-MX"/>
        </w:rPr>
        <w:t xml:space="preserve">(México: </w:t>
      </w:r>
      <w:r w:rsidRPr="00BB3769">
        <w:rPr>
          <w:rFonts w:ascii="Times New Roman" w:hAnsi="Times New Roman" w:cs="Times New Roman"/>
          <w:i/>
          <w:noProof/>
          <w:sz w:val="24"/>
          <w:szCs w:val="24"/>
          <w:lang w:val="es-MX"/>
        </w:rPr>
        <w:t>Diario Oficial de la Federación</w:t>
      </w:r>
      <w:r w:rsidRPr="00BB3769">
        <w:rPr>
          <w:rFonts w:ascii="Times New Roman" w:hAnsi="Times New Roman" w:cs="Times New Roman"/>
          <w:noProof/>
          <w:sz w:val="24"/>
          <w:szCs w:val="24"/>
          <w:lang w:val="es-MX"/>
        </w:rPr>
        <w:t>)</w:t>
      </w:r>
      <w:r w:rsidRPr="00BB3769">
        <w:rPr>
          <w:rFonts w:ascii="Times New Roman" w:hAnsi="Times New Roman" w:cs="Times New Roman"/>
          <w:sz w:val="24"/>
          <w:szCs w:val="24"/>
          <w:lang w:val="es-MX"/>
        </w:rPr>
        <w:t xml:space="preserve">, disponible en </w:t>
      </w:r>
      <w:hyperlink r:id="rId17" w:history="1">
        <w:r w:rsidRPr="00BB3769">
          <w:rPr>
            <w:rFonts w:ascii="Times New Roman" w:hAnsi="Times New Roman" w:cs="Times New Roman"/>
            <w:sz w:val="24"/>
            <w:szCs w:val="24"/>
            <w:u w:val="single"/>
            <w:lang w:val="es-MX"/>
          </w:rPr>
          <w:t>http://dof.gob.mx/index.php?year=1918&amp;month=07&amp;day=02&amp;print=true?print=true</w:t>
        </w:r>
      </w:hyperlink>
      <w:r w:rsidRPr="00BB3769">
        <w:rPr>
          <w:rFonts w:ascii="Times New Roman" w:hAnsi="Times New Roman" w:cs="Times New Roman"/>
          <w:sz w:val="24"/>
          <w:szCs w:val="24"/>
          <w:lang w:val="es-MX"/>
        </w:rPr>
        <w:t xml:space="preserve"> (consultado el 16 de julio del 2019).</w:t>
      </w:r>
    </w:p>
    <w:p w14:paraId="3A7FA4CA" w14:textId="77777777" w:rsidR="00BB3769" w:rsidRPr="00BB3769" w:rsidRDefault="00BB3769" w:rsidP="00BB3769">
      <w:pPr>
        <w:spacing w:after="0" w:line="240" w:lineRule="auto"/>
        <w:rPr>
          <w:rFonts w:ascii="Times New Roman" w:hAnsi="Times New Roman" w:cs="Times New Roman"/>
          <w:sz w:val="24"/>
          <w:szCs w:val="24"/>
          <w:lang w:val="es-MX"/>
        </w:rPr>
      </w:pPr>
    </w:p>
    <w:p w14:paraId="4DE1BA44" w14:textId="77777777" w:rsidR="00BB3769" w:rsidRPr="00BB3769" w:rsidRDefault="00BB3769" w:rsidP="00BB3769">
      <w:pPr>
        <w:spacing w:after="0" w:line="240" w:lineRule="auto"/>
        <w:rPr>
          <w:rFonts w:ascii="Times New Roman" w:hAnsi="Times New Roman" w:cs="Times New Roman"/>
          <w:sz w:val="24"/>
          <w:szCs w:val="24"/>
          <w:lang w:val="es-MX"/>
        </w:rPr>
      </w:pPr>
      <w:r w:rsidRPr="00BB3769">
        <w:rPr>
          <w:rFonts w:ascii="Times New Roman" w:hAnsi="Times New Roman" w:cs="Times New Roman"/>
          <w:sz w:val="24"/>
          <w:szCs w:val="24"/>
          <w:lang w:val="es-MX"/>
        </w:rPr>
        <w:t xml:space="preserve">«Decreto el Ciudadano Jefe Interino del Ejército Liberal Constitucionalista» 25 de mayo de 1920, </w:t>
      </w:r>
      <w:r w:rsidRPr="00BB3769">
        <w:rPr>
          <w:rFonts w:ascii="Times New Roman" w:hAnsi="Times New Roman" w:cs="Times New Roman"/>
          <w:noProof/>
          <w:sz w:val="24"/>
          <w:szCs w:val="24"/>
          <w:lang w:val="es-MX"/>
        </w:rPr>
        <w:t xml:space="preserve">(México: </w:t>
      </w:r>
      <w:r w:rsidRPr="00BB3769">
        <w:rPr>
          <w:rFonts w:ascii="Times New Roman" w:hAnsi="Times New Roman" w:cs="Times New Roman"/>
          <w:i/>
          <w:noProof/>
          <w:sz w:val="24"/>
          <w:szCs w:val="24"/>
          <w:lang w:val="es-MX"/>
        </w:rPr>
        <w:t>Diario Oficial de la Federación</w:t>
      </w:r>
      <w:r w:rsidRPr="00BB3769">
        <w:rPr>
          <w:rFonts w:ascii="Times New Roman" w:hAnsi="Times New Roman" w:cs="Times New Roman"/>
          <w:noProof/>
          <w:sz w:val="24"/>
          <w:szCs w:val="24"/>
          <w:lang w:val="es-MX"/>
        </w:rPr>
        <w:t>)</w:t>
      </w:r>
      <w:r w:rsidRPr="00BB3769">
        <w:rPr>
          <w:rFonts w:ascii="Times New Roman" w:hAnsi="Times New Roman" w:cs="Times New Roman"/>
          <w:sz w:val="24"/>
          <w:szCs w:val="24"/>
          <w:lang w:val="es-MX"/>
        </w:rPr>
        <w:t xml:space="preserve">, disponible en </w:t>
      </w:r>
      <w:hyperlink r:id="rId18" w:history="1">
        <w:r w:rsidRPr="00BB3769">
          <w:rPr>
            <w:rFonts w:ascii="Times New Roman" w:hAnsi="Times New Roman" w:cs="Times New Roman"/>
            <w:sz w:val="24"/>
            <w:szCs w:val="24"/>
            <w:u w:val="single"/>
            <w:lang w:val="es-MX"/>
          </w:rPr>
          <w:t>file:///C:/Users/User/Downloads/25051920-MAT.pdf</w:t>
        </w:r>
      </w:hyperlink>
      <w:r w:rsidRPr="00BB3769">
        <w:rPr>
          <w:rFonts w:ascii="Times New Roman" w:hAnsi="Times New Roman" w:cs="Times New Roman"/>
          <w:sz w:val="24"/>
          <w:szCs w:val="24"/>
          <w:lang w:val="es-MX"/>
        </w:rPr>
        <w:t xml:space="preserve"> (consultado el 16 de julio del 2019); </w:t>
      </w:r>
    </w:p>
    <w:p w14:paraId="67B39738" w14:textId="77777777" w:rsidR="00BB3769" w:rsidRPr="00BB3769" w:rsidRDefault="00BB3769" w:rsidP="00BB3769">
      <w:pPr>
        <w:spacing w:after="0" w:line="240" w:lineRule="auto"/>
        <w:rPr>
          <w:rFonts w:ascii="Times New Roman" w:hAnsi="Times New Roman" w:cs="Times New Roman"/>
          <w:noProof/>
          <w:sz w:val="24"/>
          <w:szCs w:val="24"/>
          <w:lang w:val="es-MX"/>
        </w:rPr>
      </w:pPr>
    </w:p>
    <w:p w14:paraId="6FBD3B59" w14:textId="77777777" w:rsidR="00BB3769" w:rsidRPr="00BB3769" w:rsidRDefault="00BB3769" w:rsidP="00BB3769">
      <w:pPr>
        <w:spacing w:after="0" w:line="240" w:lineRule="auto"/>
        <w:rPr>
          <w:rFonts w:ascii="Times New Roman" w:hAnsi="Times New Roman" w:cs="Times New Roman"/>
          <w:sz w:val="24"/>
          <w:szCs w:val="24"/>
          <w:lang w:val="es-MX"/>
        </w:rPr>
      </w:pPr>
      <w:r w:rsidRPr="00BB3769">
        <w:rPr>
          <w:rFonts w:ascii="Times New Roman" w:hAnsi="Times New Roman" w:cs="Times New Roman"/>
          <w:sz w:val="24"/>
          <w:szCs w:val="24"/>
          <w:lang w:val="es-MX"/>
        </w:rPr>
        <w:t xml:space="preserve">«Decreto que reforma la Ley Electoral del 2 de julio de 1918» 07 de julio de 1920, </w:t>
      </w:r>
      <w:r w:rsidRPr="00BB3769">
        <w:rPr>
          <w:rFonts w:ascii="Times New Roman" w:hAnsi="Times New Roman" w:cs="Times New Roman"/>
          <w:noProof/>
          <w:sz w:val="24"/>
          <w:szCs w:val="24"/>
          <w:lang w:val="es-MX"/>
        </w:rPr>
        <w:t xml:space="preserve">(México: </w:t>
      </w:r>
      <w:r w:rsidRPr="00BB3769">
        <w:rPr>
          <w:rFonts w:ascii="Times New Roman" w:hAnsi="Times New Roman" w:cs="Times New Roman"/>
          <w:i/>
          <w:noProof/>
          <w:sz w:val="24"/>
          <w:szCs w:val="24"/>
          <w:lang w:val="es-MX"/>
        </w:rPr>
        <w:t>Diario Oficial de la Federación</w:t>
      </w:r>
      <w:r w:rsidRPr="00BB3769">
        <w:rPr>
          <w:rFonts w:ascii="Times New Roman" w:hAnsi="Times New Roman" w:cs="Times New Roman"/>
          <w:noProof/>
          <w:sz w:val="24"/>
          <w:szCs w:val="24"/>
          <w:lang w:val="es-MX"/>
        </w:rPr>
        <w:t>)</w:t>
      </w:r>
      <w:r w:rsidRPr="00BB3769">
        <w:rPr>
          <w:rFonts w:ascii="Times New Roman" w:hAnsi="Times New Roman" w:cs="Times New Roman"/>
          <w:sz w:val="24"/>
          <w:szCs w:val="24"/>
          <w:lang w:val="es-MX"/>
        </w:rPr>
        <w:t xml:space="preserve">, disponible en </w:t>
      </w:r>
      <w:hyperlink r:id="rId19" w:history="1">
        <w:r w:rsidRPr="00BB3769">
          <w:rPr>
            <w:rFonts w:ascii="Times New Roman" w:hAnsi="Times New Roman" w:cs="Times New Roman"/>
            <w:sz w:val="24"/>
            <w:szCs w:val="24"/>
            <w:u w:val="single"/>
            <w:lang w:val="es-MX"/>
          </w:rPr>
          <w:t>file:///C:/Users/User/Downloads/07071920-MAT.pdf</w:t>
        </w:r>
      </w:hyperlink>
      <w:r w:rsidRPr="00BB3769">
        <w:rPr>
          <w:rFonts w:ascii="Times New Roman" w:hAnsi="Times New Roman" w:cs="Times New Roman"/>
          <w:sz w:val="24"/>
          <w:szCs w:val="24"/>
          <w:lang w:val="es-MX"/>
        </w:rPr>
        <w:t xml:space="preserve"> (consultado el 16 de julio del 2019).</w:t>
      </w:r>
    </w:p>
    <w:p w14:paraId="499AB6C6" w14:textId="77777777" w:rsidR="00BB3769" w:rsidRPr="00BB3769" w:rsidRDefault="00BB3769" w:rsidP="00BB3769">
      <w:pPr>
        <w:spacing w:after="0" w:line="240" w:lineRule="auto"/>
        <w:rPr>
          <w:rFonts w:ascii="Times New Roman" w:hAnsi="Times New Roman" w:cs="Times New Roman"/>
          <w:noProof/>
          <w:sz w:val="24"/>
          <w:szCs w:val="24"/>
          <w:lang w:val="es-MX"/>
        </w:rPr>
      </w:pPr>
    </w:p>
    <w:p w14:paraId="4F62A411" w14:textId="77777777" w:rsidR="00BB3769" w:rsidRPr="00BB3769" w:rsidRDefault="00BB3769" w:rsidP="00BB3769">
      <w:pPr>
        <w:spacing w:after="0" w:line="240" w:lineRule="auto"/>
        <w:rPr>
          <w:rFonts w:ascii="Times New Roman" w:hAnsi="Times New Roman" w:cs="Times New Roman"/>
          <w:sz w:val="24"/>
          <w:szCs w:val="24"/>
          <w:lang w:val="es-MX"/>
        </w:rPr>
      </w:pPr>
      <w:r w:rsidRPr="00BB3769">
        <w:rPr>
          <w:rFonts w:ascii="Times New Roman" w:hAnsi="Times New Roman" w:cs="Times New Roman"/>
          <w:sz w:val="24"/>
          <w:szCs w:val="24"/>
          <w:lang w:val="es-MX"/>
        </w:rPr>
        <w:t xml:space="preserve">«Decreto que adiciona la Ley Electoral del 2 de julio de 1918» 24 de diciembre de 1921, </w:t>
      </w:r>
      <w:r w:rsidRPr="00BB3769">
        <w:rPr>
          <w:rFonts w:ascii="Times New Roman" w:hAnsi="Times New Roman" w:cs="Times New Roman"/>
          <w:noProof/>
          <w:sz w:val="24"/>
          <w:szCs w:val="24"/>
          <w:lang w:val="es-MX"/>
        </w:rPr>
        <w:t xml:space="preserve">(México: </w:t>
      </w:r>
      <w:r w:rsidRPr="00BB3769">
        <w:rPr>
          <w:rFonts w:ascii="Times New Roman" w:hAnsi="Times New Roman" w:cs="Times New Roman"/>
          <w:i/>
          <w:noProof/>
          <w:sz w:val="24"/>
          <w:szCs w:val="24"/>
          <w:lang w:val="es-MX"/>
        </w:rPr>
        <w:t>Diario Oficial de la Federación</w:t>
      </w:r>
      <w:r w:rsidRPr="00BB3769">
        <w:rPr>
          <w:rFonts w:ascii="Times New Roman" w:hAnsi="Times New Roman" w:cs="Times New Roman"/>
          <w:noProof/>
          <w:sz w:val="24"/>
          <w:szCs w:val="24"/>
          <w:lang w:val="es-MX"/>
        </w:rPr>
        <w:t>)</w:t>
      </w:r>
      <w:r w:rsidRPr="00BB3769">
        <w:rPr>
          <w:rFonts w:ascii="Times New Roman" w:hAnsi="Times New Roman" w:cs="Times New Roman"/>
          <w:sz w:val="24"/>
          <w:szCs w:val="24"/>
          <w:lang w:val="es-MX"/>
        </w:rPr>
        <w:t xml:space="preserve">, disponible en </w:t>
      </w:r>
      <w:hyperlink r:id="rId20" w:history="1">
        <w:r w:rsidRPr="00BB3769">
          <w:rPr>
            <w:rFonts w:ascii="Times New Roman" w:hAnsi="Times New Roman" w:cs="Times New Roman"/>
            <w:sz w:val="24"/>
            <w:szCs w:val="24"/>
            <w:u w:val="single"/>
            <w:lang w:val="es-MX"/>
          </w:rPr>
          <w:t>https://www.dof.gob.mx/index.php?year=1921&amp;month=12&amp;day=24</w:t>
        </w:r>
      </w:hyperlink>
      <w:r w:rsidRPr="00BB3769">
        <w:rPr>
          <w:rFonts w:ascii="Times New Roman" w:hAnsi="Times New Roman" w:cs="Times New Roman"/>
          <w:sz w:val="24"/>
          <w:szCs w:val="24"/>
          <w:lang w:val="es-MX"/>
        </w:rPr>
        <w:t xml:space="preserve"> (consultado el 16 de julio del 2019).</w:t>
      </w:r>
    </w:p>
    <w:p w14:paraId="163D0DB9" w14:textId="77777777" w:rsidR="00BB3769" w:rsidRPr="00BB3769" w:rsidRDefault="00BB3769" w:rsidP="00BB3769">
      <w:pPr>
        <w:spacing w:after="0" w:line="240" w:lineRule="auto"/>
        <w:rPr>
          <w:rFonts w:ascii="Times New Roman" w:hAnsi="Times New Roman" w:cs="Times New Roman"/>
          <w:noProof/>
          <w:sz w:val="24"/>
          <w:szCs w:val="24"/>
          <w:lang w:val="es-MX"/>
        </w:rPr>
      </w:pPr>
    </w:p>
    <w:p w14:paraId="3F443B1D" w14:textId="77777777" w:rsidR="00BB3769" w:rsidRPr="00BB3769" w:rsidRDefault="00BB3769" w:rsidP="00BB3769">
      <w:pPr>
        <w:spacing w:after="0" w:line="240" w:lineRule="auto"/>
        <w:rPr>
          <w:rFonts w:ascii="Times New Roman" w:hAnsi="Times New Roman" w:cs="Times New Roman"/>
          <w:sz w:val="24"/>
          <w:szCs w:val="24"/>
          <w:lang w:val="es-MX"/>
        </w:rPr>
      </w:pPr>
      <w:r w:rsidRPr="00BB3769">
        <w:rPr>
          <w:rFonts w:ascii="Times New Roman" w:hAnsi="Times New Roman" w:cs="Times New Roman"/>
          <w:sz w:val="24"/>
          <w:szCs w:val="24"/>
          <w:lang w:val="es-MX"/>
        </w:rPr>
        <w:t>«Decreto que modifica los Artículos 14 y 15 de la Ley para la Elección de Poderes Federales» 24 de noviembre de 1931,</w:t>
      </w:r>
      <w:r w:rsidRPr="00BB3769">
        <w:rPr>
          <w:rFonts w:ascii="Times New Roman" w:hAnsi="Times New Roman" w:cs="Times New Roman"/>
          <w:noProof/>
          <w:sz w:val="24"/>
          <w:szCs w:val="24"/>
          <w:lang w:val="es-MX"/>
        </w:rPr>
        <w:t xml:space="preserve"> (México: </w:t>
      </w:r>
      <w:r w:rsidRPr="00BB3769">
        <w:rPr>
          <w:rFonts w:ascii="Times New Roman" w:hAnsi="Times New Roman" w:cs="Times New Roman"/>
          <w:i/>
          <w:noProof/>
          <w:sz w:val="24"/>
          <w:szCs w:val="24"/>
          <w:lang w:val="es-MX"/>
        </w:rPr>
        <w:t>Diario Oficial de la Federación</w:t>
      </w:r>
      <w:r w:rsidRPr="00BB3769">
        <w:rPr>
          <w:rFonts w:ascii="Times New Roman" w:hAnsi="Times New Roman" w:cs="Times New Roman"/>
          <w:noProof/>
          <w:sz w:val="24"/>
          <w:szCs w:val="24"/>
          <w:lang w:val="es-MX"/>
        </w:rPr>
        <w:t>)</w:t>
      </w:r>
      <w:r w:rsidRPr="00BB3769">
        <w:rPr>
          <w:rFonts w:ascii="Times New Roman" w:hAnsi="Times New Roman" w:cs="Times New Roman"/>
          <w:sz w:val="24"/>
          <w:szCs w:val="24"/>
          <w:lang w:val="es-MX"/>
        </w:rPr>
        <w:t xml:space="preserve">, disponible en </w:t>
      </w:r>
      <w:hyperlink r:id="rId21" w:history="1">
        <w:r w:rsidRPr="00BB3769">
          <w:rPr>
            <w:rFonts w:ascii="Times New Roman" w:hAnsi="Times New Roman" w:cs="Times New Roman"/>
            <w:sz w:val="24"/>
            <w:szCs w:val="24"/>
            <w:u w:val="single"/>
            <w:lang w:val="es-MX"/>
          </w:rPr>
          <w:t>https://www.dof.gob.mx/nota_to_imagen_fs.php?codnota=4543280&amp;fecha=24/11/1931&amp;cod_diario=194042</w:t>
        </w:r>
      </w:hyperlink>
      <w:r w:rsidRPr="00BB3769">
        <w:rPr>
          <w:rFonts w:ascii="Times New Roman" w:hAnsi="Times New Roman" w:cs="Times New Roman"/>
          <w:sz w:val="24"/>
          <w:szCs w:val="24"/>
          <w:lang w:val="es-MX"/>
        </w:rPr>
        <w:t xml:space="preserve"> (consultado el 16 de julio del 2019).</w:t>
      </w:r>
    </w:p>
    <w:p w14:paraId="379C9742" w14:textId="77777777" w:rsidR="00BB3769" w:rsidRPr="00BB3769" w:rsidRDefault="00BB3769" w:rsidP="00BB3769">
      <w:pPr>
        <w:spacing w:after="0" w:line="240" w:lineRule="auto"/>
        <w:rPr>
          <w:rFonts w:ascii="Times New Roman" w:hAnsi="Times New Roman" w:cs="Times New Roman"/>
          <w:noProof/>
          <w:sz w:val="24"/>
          <w:szCs w:val="24"/>
          <w:lang w:val="es-MX"/>
        </w:rPr>
      </w:pPr>
    </w:p>
    <w:p w14:paraId="0D63A302" w14:textId="77777777" w:rsidR="00BB3769" w:rsidRPr="00BB3769" w:rsidRDefault="00BB3769" w:rsidP="00BB3769">
      <w:pPr>
        <w:spacing w:after="0" w:line="240" w:lineRule="auto"/>
        <w:rPr>
          <w:rFonts w:ascii="Times New Roman" w:hAnsi="Times New Roman" w:cs="Times New Roman"/>
          <w:noProof/>
          <w:sz w:val="24"/>
          <w:szCs w:val="24"/>
          <w:lang w:val="es-MX"/>
        </w:rPr>
      </w:pPr>
      <w:r w:rsidRPr="00BB3769">
        <w:rPr>
          <w:rFonts w:ascii="Times New Roman" w:hAnsi="Times New Roman" w:cs="Times New Roman"/>
          <w:sz w:val="24"/>
          <w:szCs w:val="24"/>
          <w:lang w:val="es-MX"/>
        </w:rPr>
        <w:t xml:space="preserve">«Decreto que reforma el Artículo 14 de la Ley de Elecciones de Poderes Federales.» 19 de enero de 1942, </w:t>
      </w:r>
      <w:r w:rsidRPr="00BB3769">
        <w:rPr>
          <w:rFonts w:ascii="Times New Roman" w:hAnsi="Times New Roman" w:cs="Times New Roman"/>
          <w:noProof/>
          <w:sz w:val="24"/>
          <w:szCs w:val="24"/>
          <w:lang w:val="es-MX"/>
        </w:rPr>
        <w:t xml:space="preserve">(México: </w:t>
      </w:r>
      <w:r w:rsidRPr="00BB3769">
        <w:rPr>
          <w:rFonts w:ascii="Times New Roman" w:hAnsi="Times New Roman" w:cs="Times New Roman"/>
          <w:i/>
          <w:noProof/>
          <w:sz w:val="24"/>
          <w:szCs w:val="24"/>
          <w:lang w:val="es-MX"/>
        </w:rPr>
        <w:t>Diario Oficial de la Federación</w:t>
      </w:r>
      <w:r w:rsidRPr="00BB3769">
        <w:rPr>
          <w:rFonts w:ascii="Times New Roman" w:hAnsi="Times New Roman" w:cs="Times New Roman"/>
          <w:noProof/>
          <w:sz w:val="24"/>
          <w:szCs w:val="24"/>
          <w:lang w:val="es-MX"/>
        </w:rPr>
        <w:t>)</w:t>
      </w:r>
      <w:r w:rsidRPr="00BB3769">
        <w:rPr>
          <w:rFonts w:ascii="Times New Roman" w:hAnsi="Times New Roman" w:cs="Times New Roman"/>
          <w:sz w:val="24"/>
          <w:szCs w:val="24"/>
          <w:lang w:val="es-MX"/>
        </w:rPr>
        <w:t>, disponible en</w:t>
      </w:r>
      <w:hyperlink r:id="rId22" w:history="1">
        <w:r w:rsidRPr="00974876">
          <w:rPr>
            <w:rFonts w:ascii="Times New Roman" w:hAnsi="Times New Roman" w:cs="Times New Roman"/>
            <w:sz w:val="24"/>
            <w:szCs w:val="24"/>
            <w:u w:val="single"/>
            <w:lang w:val="es-MX"/>
          </w:rPr>
          <w:t>https://www.dof.gob.mx/copias.php?acc=ajaxPaginas&amp;paginas=todas&amp;seccion=UNICA&amp;edicion=190715&amp;ed=MATUTINO&amp;fecha=19/01/1942</w:t>
        </w:r>
      </w:hyperlink>
      <w:r w:rsidRPr="00BB3769">
        <w:rPr>
          <w:rFonts w:ascii="Times New Roman" w:hAnsi="Times New Roman" w:cs="Times New Roman"/>
          <w:sz w:val="24"/>
          <w:szCs w:val="24"/>
          <w:lang w:val="es-MX"/>
        </w:rPr>
        <w:t xml:space="preserve"> (consultado el 16 de julio del 2019).</w:t>
      </w:r>
    </w:p>
    <w:p w14:paraId="42714A02" w14:textId="77777777" w:rsidR="00BB3769" w:rsidRPr="00BB3769" w:rsidRDefault="00BB3769" w:rsidP="00BB3769">
      <w:pPr>
        <w:spacing w:after="0" w:line="240" w:lineRule="auto"/>
        <w:rPr>
          <w:rFonts w:ascii="Times New Roman" w:hAnsi="Times New Roman" w:cs="Times New Roman"/>
          <w:noProof/>
          <w:sz w:val="24"/>
          <w:szCs w:val="24"/>
          <w:lang w:val="es-MX"/>
        </w:rPr>
      </w:pPr>
    </w:p>
    <w:p w14:paraId="0F31171B" w14:textId="77777777" w:rsidR="00BB3769" w:rsidRPr="00BB3769" w:rsidRDefault="00BB3769" w:rsidP="00BB3769">
      <w:pPr>
        <w:spacing w:after="0" w:line="240" w:lineRule="auto"/>
        <w:rPr>
          <w:rFonts w:ascii="Times New Roman" w:hAnsi="Times New Roman" w:cs="Times New Roman"/>
          <w:sz w:val="24"/>
          <w:szCs w:val="24"/>
          <w:lang w:val="es-MX"/>
        </w:rPr>
      </w:pPr>
      <w:r w:rsidRPr="00BB3769">
        <w:rPr>
          <w:rFonts w:ascii="Times New Roman" w:hAnsi="Times New Roman" w:cs="Times New Roman"/>
          <w:sz w:val="24"/>
          <w:szCs w:val="24"/>
          <w:lang w:val="es-MX"/>
        </w:rPr>
        <w:t xml:space="preserve">«Decreto que reforma varios artículos de la Ley para Elecciones de Poderes Federales.» 04 de enero de 1943, </w:t>
      </w:r>
      <w:r w:rsidRPr="00BB3769">
        <w:rPr>
          <w:rFonts w:ascii="Times New Roman" w:hAnsi="Times New Roman" w:cs="Times New Roman"/>
          <w:noProof/>
          <w:sz w:val="24"/>
          <w:szCs w:val="24"/>
          <w:lang w:val="es-MX"/>
        </w:rPr>
        <w:t xml:space="preserve">(México: </w:t>
      </w:r>
      <w:r w:rsidRPr="00BB3769">
        <w:rPr>
          <w:rFonts w:ascii="Times New Roman" w:hAnsi="Times New Roman" w:cs="Times New Roman"/>
          <w:i/>
          <w:noProof/>
          <w:sz w:val="24"/>
          <w:szCs w:val="24"/>
          <w:lang w:val="es-MX"/>
        </w:rPr>
        <w:t>Diario Oficial de la Federación</w:t>
      </w:r>
      <w:r w:rsidRPr="00BB3769">
        <w:rPr>
          <w:rFonts w:ascii="Times New Roman" w:hAnsi="Times New Roman" w:cs="Times New Roman"/>
          <w:noProof/>
          <w:sz w:val="24"/>
          <w:szCs w:val="24"/>
          <w:lang w:val="es-MX"/>
        </w:rPr>
        <w:t>)</w:t>
      </w:r>
      <w:r w:rsidRPr="00BB3769">
        <w:rPr>
          <w:rFonts w:ascii="Times New Roman" w:hAnsi="Times New Roman" w:cs="Times New Roman"/>
          <w:sz w:val="24"/>
          <w:szCs w:val="24"/>
          <w:lang w:val="es-MX"/>
        </w:rPr>
        <w:t>, disponible en</w:t>
      </w:r>
    </w:p>
    <w:p w14:paraId="69501B42" w14:textId="77777777" w:rsidR="00BB3769" w:rsidRPr="00BB3769" w:rsidRDefault="00F04009" w:rsidP="00BB3769">
      <w:pPr>
        <w:spacing w:after="0" w:line="240" w:lineRule="auto"/>
        <w:rPr>
          <w:rFonts w:ascii="Times New Roman" w:hAnsi="Times New Roman" w:cs="Times New Roman"/>
          <w:sz w:val="24"/>
          <w:szCs w:val="24"/>
          <w:lang w:val="es-MX"/>
        </w:rPr>
      </w:pPr>
      <w:hyperlink r:id="rId23" w:history="1">
        <w:r w:rsidR="00BB3769" w:rsidRPr="00974876">
          <w:rPr>
            <w:rFonts w:ascii="Times New Roman" w:hAnsi="Times New Roman" w:cs="Times New Roman"/>
            <w:sz w:val="24"/>
            <w:szCs w:val="24"/>
            <w:u w:val="single"/>
            <w:lang w:val="es-MX"/>
          </w:rPr>
          <w:t>file:///C:/Users/User/Downloads/04011943-MAT.pdf</w:t>
        </w:r>
      </w:hyperlink>
      <w:r w:rsidR="00BB3769" w:rsidRPr="00BB3769">
        <w:rPr>
          <w:rFonts w:ascii="Times New Roman" w:hAnsi="Times New Roman" w:cs="Times New Roman"/>
          <w:sz w:val="24"/>
          <w:szCs w:val="24"/>
          <w:lang w:val="es-MX"/>
        </w:rPr>
        <w:t xml:space="preserve"> (consultado el 16 de julio del 2019).</w:t>
      </w:r>
    </w:p>
    <w:p w14:paraId="41329283" w14:textId="77777777" w:rsidR="00BB3769" w:rsidRPr="00BB3769" w:rsidRDefault="00BB3769" w:rsidP="00BB3769">
      <w:pPr>
        <w:spacing w:after="0" w:line="240" w:lineRule="auto"/>
        <w:rPr>
          <w:rFonts w:ascii="Times New Roman" w:hAnsi="Times New Roman" w:cs="Times New Roman"/>
          <w:noProof/>
          <w:sz w:val="24"/>
          <w:szCs w:val="24"/>
          <w:lang w:val="es-MX"/>
        </w:rPr>
      </w:pPr>
    </w:p>
    <w:p w14:paraId="4C2B75C5" w14:textId="77777777" w:rsidR="00BB3769" w:rsidRPr="00BB3769" w:rsidRDefault="00BB3769" w:rsidP="00BB3769">
      <w:pPr>
        <w:spacing w:after="0" w:line="240" w:lineRule="auto"/>
        <w:rPr>
          <w:rFonts w:ascii="Times New Roman" w:hAnsi="Times New Roman" w:cs="Times New Roman"/>
          <w:noProof/>
          <w:sz w:val="24"/>
          <w:szCs w:val="24"/>
          <w:lang w:val="es-MX"/>
        </w:rPr>
      </w:pPr>
      <w:r w:rsidRPr="00BB3769">
        <w:rPr>
          <w:rFonts w:ascii="Times New Roman" w:hAnsi="Times New Roman" w:cs="Times New Roman"/>
          <w:noProof/>
          <w:sz w:val="24"/>
          <w:szCs w:val="24"/>
          <w:lang w:val="es-MX"/>
        </w:rPr>
        <w:t xml:space="preserve">«Ley Federal Electoral» 07 de enero de 1946. (México: </w:t>
      </w:r>
      <w:r w:rsidRPr="00BB3769">
        <w:rPr>
          <w:rFonts w:ascii="Times New Roman" w:hAnsi="Times New Roman" w:cs="Times New Roman"/>
          <w:i/>
          <w:noProof/>
          <w:sz w:val="24"/>
          <w:szCs w:val="24"/>
          <w:lang w:val="es-MX"/>
        </w:rPr>
        <w:t>Diario Oficial de la Federación</w:t>
      </w:r>
      <w:r w:rsidRPr="00BB3769">
        <w:rPr>
          <w:rFonts w:ascii="Times New Roman" w:hAnsi="Times New Roman" w:cs="Times New Roman"/>
          <w:noProof/>
          <w:sz w:val="24"/>
          <w:szCs w:val="24"/>
          <w:lang w:val="es-MX"/>
        </w:rPr>
        <w:t>).</w:t>
      </w:r>
    </w:p>
    <w:p w14:paraId="3A51D9AA" w14:textId="77777777" w:rsidR="00BB3769" w:rsidRPr="00BB3769" w:rsidRDefault="00BB3769" w:rsidP="00BB3769">
      <w:pPr>
        <w:spacing w:after="0" w:line="240" w:lineRule="auto"/>
        <w:rPr>
          <w:rFonts w:ascii="Times New Roman" w:hAnsi="Times New Roman" w:cs="Times New Roman"/>
          <w:noProof/>
          <w:sz w:val="24"/>
          <w:szCs w:val="24"/>
          <w:lang w:val="es-MX"/>
        </w:rPr>
      </w:pPr>
    </w:p>
    <w:p w14:paraId="71181317" w14:textId="77777777" w:rsidR="00BB3769" w:rsidRPr="00BB3769" w:rsidRDefault="00BB3769" w:rsidP="00BB3769">
      <w:pPr>
        <w:spacing w:after="0" w:line="240" w:lineRule="auto"/>
        <w:rPr>
          <w:rFonts w:ascii="Times New Roman" w:hAnsi="Times New Roman" w:cs="Times New Roman"/>
          <w:sz w:val="24"/>
          <w:szCs w:val="24"/>
          <w:lang w:val="es-MX"/>
        </w:rPr>
      </w:pPr>
      <w:r w:rsidRPr="00BB3769">
        <w:rPr>
          <w:rFonts w:ascii="Times New Roman" w:hAnsi="Times New Roman" w:cs="Times New Roman"/>
          <w:noProof/>
          <w:sz w:val="24"/>
          <w:szCs w:val="24"/>
          <w:lang w:val="es-MX"/>
        </w:rPr>
        <w:t xml:space="preserve">“Ley de Instituciones y Procedimientos Electorales del Estado de Yucatán” 24 de mayo del 2006, (Yucatán: </w:t>
      </w:r>
      <w:r w:rsidRPr="00BB3769">
        <w:rPr>
          <w:rFonts w:ascii="Times New Roman" w:hAnsi="Times New Roman" w:cs="Times New Roman"/>
          <w:i/>
          <w:noProof/>
          <w:sz w:val="24"/>
          <w:szCs w:val="24"/>
          <w:lang w:val="es-MX"/>
        </w:rPr>
        <w:t xml:space="preserve">Diario del Gobierno del Estado de Yucatán), </w:t>
      </w:r>
      <w:r w:rsidRPr="00BB3769">
        <w:rPr>
          <w:rFonts w:ascii="Times New Roman" w:hAnsi="Times New Roman" w:cs="Times New Roman"/>
          <w:noProof/>
          <w:sz w:val="24"/>
          <w:szCs w:val="24"/>
          <w:lang w:val="es-MX"/>
        </w:rPr>
        <w:t xml:space="preserve">disponible en </w:t>
      </w:r>
      <w:hyperlink r:id="rId24" w:history="1">
        <w:r w:rsidRPr="00974876">
          <w:rPr>
            <w:rFonts w:ascii="Times New Roman" w:hAnsi="Times New Roman" w:cs="Times New Roman"/>
            <w:sz w:val="24"/>
            <w:szCs w:val="24"/>
            <w:u w:val="single"/>
            <w:lang w:val="es-MX"/>
          </w:rPr>
          <w:t>http://www.yucatan.gob.mx/gobierno/diario_oficial.php?f=2006-5-24</w:t>
        </w:r>
      </w:hyperlink>
      <w:r w:rsidRPr="00BB3769">
        <w:rPr>
          <w:rFonts w:ascii="Times New Roman" w:hAnsi="Times New Roman" w:cs="Times New Roman"/>
          <w:sz w:val="24"/>
          <w:szCs w:val="24"/>
          <w:lang w:val="es-MX"/>
        </w:rPr>
        <w:t xml:space="preserve"> (consultado el 16 de julio del 2019).</w:t>
      </w:r>
    </w:p>
    <w:p w14:paraId="43A14C5F" w14:textId="77777777" w:rsidR="00BB3769" w:rsidRPr="00BB3769" w:rsidRDefault="00BB3769" w:rsidP="00BB3769">
      <w:pPr>
        <w:spacing w:after="0" w:line="240" w:lineRule="auto"/>
        <w:rPr>
          <w:rFonts w:ascii="Times New Roman" w:hAnsi="Times New Roman" w:cs="Times New Roman"/>
          <w:noProof/>
          <w:sz w:val="24"/>
          <w:szCs w:val="24"/>
          <w:lang w:val="es-MX"/>
        </w:rPr>
      </w:pPr>
    </w:p>
    <w:p w14:paraId="1DFBAB76" w14:textId="77777777" w:rsidR="00BB3769" w:rsidRPr="00BB3769" w:rsidRDefault="00BB3769" w:rsidP="00BB3769">
      <w:pPr>
        <w:spacing w:after="0" w:line="240" w:lineRule="auto"/>
        <w:rPr>
          <w:rFonts w:ascii="Times New Roman" w:hAnsi="Times New Roman" w:cs="Times New Roman"/>
          <w:sz w:val="24"/>
          <w:szCs w:val="24"/>
          <w:lang w:val="es-MX"/>
        </w:rPr>
      </w:pPr>
      <w:r w:rsidRPr="00BB3769">
        <w:rPr>
          <w:rFonts w:ascii="Times New Roman" w:hAnsi="Times New Roman" w:cs="Times New Roman"/>
          <w:sz w:val="24"/>
          <w:szCs w:val="24"/>
          <w:lang w:val="es-MX"/>
        </w:rPr>
        <w:t xml:space="preserve">“Decreto que reforma los artículos 6o., 41, 85, 99, 108, 116 y 122; adiciona el artículo 134 y deroga un párrafo al artículo 97 de la Constitución Política de los Estados Unidos Mexicanos” </w:t>
      </w:r>
      <w:r w:rsidRPr="00BB3769">
        <w:rPr>
          <w:rFonts w:ascii="Times New Roman" w:hAnsi="Times New Roman" w:cs="Times New Roman"/>
          <w:noProof/>
          <w:sz w:val="24"/>
          <w:szCs w:val="24"/>
          <w:lang w:val="es-MX"/>
        </w:rPr>
        <w:t xml:space="preserve">13 de noviembre del 2007 (México: </w:t>
      </w:r>
      <w:r w:rsidRPr="00BB3769">
        <w:rPr>
          <w:rFonts w:ascii="Times New Roman" w:hAnsi="Times New Roman" w:cs="Times New Roman"/>
          <w:i/>
          <w:noProof/>
          <w:sz w:val="24"/>
          <w:szCs w:val="24"/>
          <w:lang w:val="es-MX"/>
        </w:rPr>
        <w:t>Diario Oficial de la Federación</w:t>
      </w:r>
      <w:r w:rsidRPr="00BB3769">
        <w:rPr>
          <w:rFonts w:ascii="Times New Roman" w:hAnsi="Times New Roman" w:cs="Times New Roman"/>
          <w:noProof/>
          <w:sz w:val="24"/>
          <w:szCs w:val="24"/>
          <w:lang w:val="es-MX"/>
        </w:rPr>
        <w:t xml:space="preserve">), </w:t>
      </w:r>
      <w:r w:rsidRPr="00BB3769">
        <w:rPr>
          <w:rFonts w:ascii="Times New Roman" w:hAnsi="Times New Roman" w:cs="Times New Roman"/>
          <w:sz w:val="24"/>
          <w:szCs w:val="24"/>
          <w:lang w:val="es-MX"/>
        </w:rPr>
        <w:t xml:space="preserve">disponible en </w:t>
      </w:r>
      <w:hyperlink r:id="rId25" w:history="1">
        <w:r w:rsidRPr="00BB3769">
          <w:rPr>
            <w:rFonts w:ascii="Times New Roman" w:hAnsi="Times New Roman" w:cs="Times New Roman"/>
            <w:sz w:val="24"/>
            <w:szCs w:val="24"/>
            <w:u w:val="single"/>
            <w:lang w:val="es-MX"/>
          </w:rPr>
          <w:t>https://www.dof.gob.mx/index.php?year=2007&amp;month=11&amp;day=13</w:t>
        </w:r>
      </w:hyperlink>
      <w:r w:rsidRPr="00BB3769">
        <w:rPr>
          <w:rFonts w:ascii="Times New Roman" w:hAnsi="Times New Roman" w:cs="Times New Roman"/>
          <w:sz w:val="24"/>
          <w:szCs w:val="24"/>
          <w:lang w:val="es-MX"/>
        </w:rPr>
        <w:t xml:space="preserve"> (consultado el 16 de julio del 2019).</w:t>
      </w:r>
    </w:p>
    <w:p w14:paraId="5AED8444" w14:textId="77777777" w:rsidR="00BB3769" w:rsidRPr="00BB3769" w:rsidRDefault="00BB3769" w:rsidP="00BB3769">
      <w:pPr>
        <w:spacing w:after="0" w:line="240" w:lineRule="auto"/>
        <w:rPr>
          <w:rFonts w:ascii="Times New Roman" w:hAnsi="Times New Roman" w:cs="Times New Roman"/>
          <w:sz w:val="24"/>
          <w:szCs w:val="24"/>
          <w:lang w:val="es-MX"/>
        </w:rPr>
      </w:pPr>
    </w:p>
    <w:p w14:paraId="64F7F998" w14:textId="77777777" w:rsidR="00BB3769" w:rsidRPr="00BB3769" w:rsidRDefault="00BB3769" w:rsidP="00BB3769">
      <w:pPr>
        <w:spacing w:after="0" w:line="240" w:lineRule="auto"/>
        <w:rPr>
          <w:rFonts w:ascii="Times New Roman" w:hAnsi="Times New Roman" w:cs="Times New Roman"/>
          <w:sz w:val="24"/>
          <w:szCs w:val="24"/>
          <w:lang w:val="es-MX"/>
        </w:rPr>
      </w:pPr>
      <w:r w:rsidRPr="00BB3769">
        <w:rPr>
          <w:rFonts w:ascii="Times New Roman" w:hAnsi="Times New Roman" w:cs="Times New Roman"/>
          <w:sz w:val="24"/>
          <w:szCs w:val="24"/>
          <w:lang w:val="es-MX"/>
        </w:rPr>
        <w:t xml:space="preserve">“Decreto por el que se reforman y adicionan diversas disposiciones de la Constitución Política de los Estados Unidos Mexicanos, en materia política” 09 de agosto del 2012 </w:t>
      </w:r>
      <w:r w:rsidRPr="00BB3769">
        <w:rPr>
          <w:rFonts w:ascii="Times New Roman" w:hAnsi="Times New Roman" w:cs="Times New Roman"/>
          <w:noProof/>
          <w:sz w:val="24"/>
          <w:szCs w:val="24"/>
          <w:lang w:val="es-MX"/>
        </w:rPr>
        <w:t xml:space="preserve">(México: </w:t>
      </w:r>
      <w:r w:rsidRPr="00BB3769">
        <w:rPr>
          <w:rFonts w:ascii="Times New Roman" w:hAnsi="Times New Roman" w:cs="Times New Roman"/>
          <w:i/>
          <w:noProof/>
          <w:sz w:val="24"/>
          <w:szCs w:val="24"/>
          <w:lang w:val="es-MX"/>
        </w:rPr>
        <w:t>Diario Oficial de la Federación</w:t>
      </w:r>
      <w:r w:rsidRPr="00BB3769">
        <w:rPr>
          <w:rFonts w:ascii="Times New Roman" w:hAnsi="Times New Roman" w:cs="Times New Roman"/>
          <w:noProof/>
          <w:sz w:val="24"/>
          <w:szCs w:val="24"/>
          <w:lang w:val="es-MX"/>
        </w:rPr>
        <w:t xml:space="preserve">), </w:t>
      </w:r>
      <w:r w:rsidRPr="00BB3769">
        <w:rPr>
          <w:rFonts w:ascii="Times New Roman" w:hAnsi="Times New Roman" w:cs="Times New Roman"/>
          <w:sz w:val="24"/>
          <w:szCs w:val="24"/>
          <w:lang w:val="es-MX"/>
        </w:rPr>
        <w:t xml:space="preserve">disponible en </w:t>
      </w:r>
      <w:hyperlink r:id="rId26" w:history="1">
        <w:r w:rsidRPr="00BB3769">
          <w:rPr>
            <w:rFonts w:ascii="Times New Roman" w:hAnsi="Times New Roman" w:cs="Times New Roman"/>
            <w:sz w:val="24"/>
            <w:szCs w:val="24"/>
            <w:u w:val="single"/>
            <w:lang w:val="es-MX"/>
          </w:rPr>
          <w:t>http://dof.gob.mx/nota_detalle.php?codigo=5262910&amp;fecha=09/08/2012</w:t>
        </w:r>
      </w:hyperlink>
      <w:r w:rsidRPr="00BB3769">
        <w:rPr>
          <w:rFonts w:ascii="Times New Roman" w:hAnsi="Times New Roman" w:cs="Times New Roman"/>
          <w:sz w:val="24"/>
          <w:szCs w:val="24"/>
          <w:lang w:val="es-MX"/>
        </w:rPr>
        <w:t>.</w:t>
      </w:r>
    </w:p>
    <w:p w14:paraId="182F34B5" w14:textId="77777777" w:rsidR="00BB3769" w:rsidRPr="00BB3769" w:rsidRDefault="00BB3769" w:rsidP="00BB3769">
      <w:pPr>
        <w:spacing w:after="0" w:line="240" w:lineRule="auto"/>
        <w:rPr>
          <w:rFonts w:ascii="Times New Roman" w:hAnsi="Times New Roman" w:cs="Times New Roman"/>
          <w:noProof/>
          <w:sz w:val="24"/>
          <w:szCs w:val="24"/>
          <w:lang w:val="es-MX"/>
        </w:rPr>
      </w:pPr>
    </w:p>
    <w:p w14:paraId="6605BA3A" w14:textId="77777777" w:rsidR="00BB3769" w:rsidRPr="00BB3769" w:rsidRDefault="00BB3769" w:rsidP="00BB3769">
      <w:pPr>
        <w:spacing w:after="0" w:line="240" w:lineRule="auto"/>
        <w:rPr>
          <w:rFonts w:ascii="Times New Roman" w:hAnsi="Times New Roman" w:cs="Times New Roman"/>
          <w:noProof/>
          <w:sz w:val="24"/>
          <w:szCs w:val="24"/>
          <w:lang w:val="es-MX"/>
        </w:rPr>
      </w:pPr>
      <w:r w:rsidRPr="00BB3769">
        <w:rPr>
          <w:rFonts w:ascii="Times New Roman" w:hAnsi="Times New Roman" w:cs="Times New Roman"/>
          <w:noProof/>
          <w:sz w:val="24"/>
          <w:szCs w:val="24"/>
          <w:lang w:val="es-MX"/>
        </w:rPr>
        <w:t xml:space="preserve">«Decreto por el que se expide la Ley General de Instituciones y Procedimientos Electorales; y se reforman y adicionan diversas disposiciones de la Ley General del Sistema de Medios de Impugnación en Materia Electoral, de la Ley Orgánica del Poder Judicial.» 23 de mayo de 2014 (México: </w:t>
      </w:r>
      <w:r w:rsidRPr="00BB3769">
        <w:rPr>
          <w:rFonts w:ascii="Times New Roman" w:hAnsi="Times New Roman" w:cs="Times New Roman"/>
          <w:i/>
          <w:noProof/>
          <w:sz w:val="24"/>
          <w:szCs w:val="24"/>
          <w:lang w:val="es-MX"/>
        </w:rPr>
        <w:t>Diario Oficial de la Federación</w:t>
      </w:r>
      <w:r w:rsidRPr="00BB3769">
        <w:rPr>
          <w:rFonts w:ascii="Times New Roman" w:hAnsi="Times New Roman" w:cs="Times New Roman"/>
          <w:noProof/>
          <w:sz w:val="24"/>
          <w:szCs w:val="24"/>
          <w:lang w:val="es-MX"/>
        </w:rPr>
        <w:t xml:space="preserve">), </w:t>
      </w:r>
      <w:r w:rsidRPr="00BB3769">
        <w:rPr>
          <w:rFonts w:ascii="Times New Roman" w:hAnsi="Times New Roman" w:cs="Times New Roman"/>
          <w:sz w:val="24"/>
          <w:szCs w:val="24"/>
          <w:lang w:val="es-MX"/>
        </w:rPr>
        <w:t>disponible en</w:t>
      </w:r>
    </w:p>
    <w:p w14:paraId="04C61EF0" w14:textId="77777777" w:rsidR="00BB3769" w:rsidRPr="00BB3769" w:rsidRDefault="00F04009" w:rsidP="00BB3769">
      <w:pPr>
        <w:spacing w:after="0" w:line="240" w:lineRule="auto"/>
        <w:rPr>
          <w:rFonts w:ascii="Times New Roman" w:hAnsi="Times New Roman" w:cs="Times New Roman"/>
          <w:sz w:val="24"/>
          <w:szCs w:val="24"/>
          <w:lang w:val="es-MX"/>
        </w:rPr>
      </w:pPr>
      <w:hyperlink r:id="rId27" w:history="1">
        <w:r w:rsidR="00BB3769" w:rsidRPr="00BB3769">
          <w:rPr>
            <w:rFonts w:ascii="Times New Roman" w:hAnsi="Times New Roman" w:cs="Times New Roman"/>
            <w:sz w:val="24"/>
            <w:szCs w:val="24"/>
            <w:u w:val="single"/>
            <w:lang w:val="es-MX"/>
          </w:rPr>
          <w:t>http://dof.gob.mx/index.php?year=2014&amp;month=05&amp;day=23</w:t>
        </w:r>
      </w:hyperlink>
      <w:r w:rsidR="00BB3769" w:rsidRPr="00BB3769">
        <w:rPr>
          <w:rFonts w:ascii="Times New Roman" w:hAnsi="Times New Roman" w:cs="Times New Roman"/>
          <w:sz w:val="24"/>
          <w:szCs w:val="24"/>
          <w:lang w:val="es-MX"/>
        </w:rPr>
        <w:t>.</w:t>
      </w:r>
    </w:p>
    <w:p w14:paraId="3F9D84D3" w14:textId="77777777" w:rsidR="00BB3769" w:rsidRPr="00BB3769" w:rsidRDefault="00BB3769" w:rsidP="00BB3769">
      <w:pPr>
        <w:spacing w:after="0" w:line="240" w:lineRule="auto"/>
        <w:rPr>
          <w:rFonts w:ascii="Times New Roman" w:hAnsi="Times New Roman" w:cs="Times New Roman"/>
          <w:noProof/>
          <w:sz w:val="24"/>
          <w:szCs w:val="24"/>
          <w:lang w:val="es-MX"/>
        </w:rPr>
      </w:pPr>
    </w:p>
    <w:p w14:paraId="18FD6FDE" w14:textId="77777777" w:rsidR="00BB3769" w:rsidRPr="00BB3769" w:rsidRDefault="00BB3769" w:rsidP="00BB3769">
      <w:pPr>
        <w:spacing w:after="0" w:line="240" w:lineRule="auto"/>
        <w:rPr>
          <w:rFonts w:ascii="Times New Roman" w:hAnsi="Times New Roman" w:cs="Times New Roman"/>
          <w:noProof/>
          <w:sz w:val="24"/>
          <w:szCs w:val="24"/>
          <w:lang w:val="es-MX"/>
        </w:rPr>
      </w:pPr>
      <w:r w:rsidRPr="00BB3769">
        <w:rPr>
          <w:rFonts w:ascii="Times New Roman" w:hAnsi="Times New Roman" w:cs="Times New Roman"/>
          <w:noProof/>
          <w:sz w:val="24"/>
          <w:szCs w:val="24"/>
          <w:lang w:val="es-MX"/>
        </w:rPr>
        <w:t xml:space="preserve">«Decreto por el que se declaran reformadas y derogadas diversas disposiciones de la Constitución Política de los Estados Unidos Mexicanos, en materia de la reforma política de la Ciudad de México» 29 de enero de 2016 (México: </w:t>
      </w:r>
      <w:r w:rsidRPr="00BB3769">
        <w:rPr>
          <w:rFonts w:ascii="Times New Roman" w:hAnsi="Times New Roman" w:cs="Times New Roman"/>
          <w:i/>
          <w:noProof/>
          <w:sz w:val="24"/>
          <w:szCs w:val="24"/>
          <w:lang w:val="es-MX"/>
        </w:rPr>
        <w:t>Diario Oficial de la Federación</w:t>
      </w:r>
      <w:r w:rsidRPr="00BB3769">
        <w:rPr>
          <w:rFonts w:ascii="Times New Roman" w:hAnsi="Times New Roman" w:cs="Times New Roman"/>
          <w:noProof/>
          <w:sz w:val="24"/>
          <w:szCs w:val="24"/>
          <w:lang w:val="es-MX"/>
        </w:rPr>
        <w:t>).</w:t>
      </w:r>
    </w:p>
    <w:p w14:paraId="4DB949A0" w14:textId="77777777" w:rsidR="00BB3769" w:rsidRPr="00974876" w:rsidRDefault="00BB3769" w:rsidP="00AF09A1">
      <w:pPr>
        <w:rPr>
          <w:rFonts w:ascii="Times New Roman" w:hAnsi="Times New Roman" w:cs="Times New Roman"/>
          <w:b/>
          <w:sz w:val="24"/>
          <w:szCs w:val="24"/>
          <w:lang w:val="es-MX"/>
        </w:rPr>
      </w:pPr>
    </w:p>
    <w:sectPr w:rsidR="00BB3769" w:rsidRPr="00974876">
      <w:footerReference w:type="default" r:id="rId28"/>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6AA1C5" w14:textId="77777777" w:rsidR="00F04009" w:rsidRDefault="00F04009" w:rsidP="00AF09A1">
      <w:pPr>
        <w:spacing w:after="0" w:line="240" w:lineRule="auto"/>
      </w:pPr>
      <w:r>
        <w:separator/>
      </w:r>
    </w:p>
  </w:endnote>
  <w:endnote w:type="continuationSeparator" w:id="0">
    <w:p w14:paraId="62E208E7" w14:textId="77777777" w:rsidR="00F04009" w:rsidRDefault="00F04009" w:rsidP="00AF09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Segoe UI">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4435584"/>
      <w:docPartObj>
        <w:docPartGallery w:val="Page Numbers (Bottom of Page)"/>
        <w:docPartUnique/>
      </w:docPartObj>
    </w:sdtPr>
    <w:sdtEndPr/>
    <w:sdtContent>
      <w:p w14:paraId="70A7E8DE" w14:textId="77777777" w:rsidR="006F1DE8" w:rsidRDefault="006F1DE8">
        <w:pPr>
          <w:pStyle w:val="Footer"/>
          <w:jc w:val="center"/>
        </w:pPr>
        <w:r>
          <w:fldChar w:fldCharType="begin"/>
        </w:r>
        <w:r>
          <w:instrText>PAGE   \* MERGEFORMAT</w:instrText>
        </w:r>
        <w:r>
          <w:fldChar w:fldCharType="separate"/>
        </w:r>
        <w:r w:rsidR="007E583B" w:rsidRPr="007E583B">
          <w:rPr>
            <w:noProof/>
            <w:lang w:val="es-ES"/>
          </w:rPr>
          <w:t>1</w:t>
        </w:r>
        <w:r>
          <w:fldChar w:fldCharType="end"/>
        </w:r>
      </w:p>
    </w:sdtContent>
  </w:sdt>
  <w:p w14:paraId="749D8608" w14:textId="77777777" w:rsidR="006F1DE8" w:rsidRDefault="006F1DE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C8ECF4" w14:textId="77777777" w:rsidR="00F04009" w:rsidRDefault="00F04009" w:rsidP="00AF09A1">
      <w:pPr>
        <w:spacing w:after="0" w:line="240" w:lineRule="auto"/>
      </w:pPr>
      <w:r>
        <w:separator/>
      </w:r>
    </w:p>
  </w:footnote>
  <w:footnote w:type="continuationSeparator" w:id="0">
    <w:p w14:paraId="2AAC6FC8" w14:textId="77777777" w:rsidR="00F04009" w:rsidRDefault="00F04009" w:rsidP="00AF09A1">
      <w:pPr>
        <w:spacing w:after="0" w:line="240" w:lineRule="auto"/>
      </w:pPr>
      <w:r>
        <w:continuationSeparator/>
      </w:r>
    </w:p>
  </w:footnote>
  <w:footnote w:id="1">
    <w:p w14:paraId="56DBA947" w14:textId="77777777" w:rsidR="006F1DE8" w:rsidRPr="006C42D1" w:rsidRDefault="006F1DE8" w:rsidP="00CC12B8">
      <w:pPr>
        <w:pStyle w:val="FootnoteText"/>
        <w:jc w:val="both"/>
        <w:rPr>
          <w:rFonts w:ascii="Times New Roman" w:hAnsi="Times New Roman" w:cs="Times New Roman"/>
          <w:lang w:val="es-MX"/>
        </w:rPr>
      </w:pPr>
      <w:r w:rsidRPr="006C42D1">
        <w:rPr>
          <w:rStyle w:val="FootnoteReference"/>
          <w:rFonts w:ascii="Times New Roman" w:hAnsi="Times New Roman" w:cs="Times New Roman"/>
        </w:rPr>
        <w:footnoteRef/>
      </w:r>
      <w:r w:rsidRPr="006C42D1">
        <w:rPr>
          <w:rFonts w:ascii="Times New Roman" w:hAnsi="Times New Roman" w:cs="Times New Roman"/>
          <w:lang w:val="es-MX"/>
        </w:rPr>
        <w:t xml:space="preserve"> Mexicano, profesor de tiempo completo de la Universidad Autónoma de Chihuahua, recibe correspondencia en el correo: icamargo0202@yahoo.com.mx.</w:t>
      </w:r>
    </w:p>
  </w:footnote>
  <w:footnote w:id="2">
    <w:p w14:paraId="43F9DDFD" w14:textId="77777777" w:rsidR="006F1DE8" w:rsidRPr="006C42D1" w:rsidRDefault="006F1DE8" w:rsidP="00CC12B8">
      <w:pPr>
        <w:pStyle w:val="FootnoteText"/>
        <w:jc w:val="both"/>
        <w:rPr>
          <w:rFonts w:ascii="Times New Roman" w:hAnsi="Times New Roman" w:cs="Times New Roman"/>
          <w:lang w:val="es-MX"/>
        </w:rPr>
      </w:pPr>
      <w:r w:rsidRPr="006C42D1">
        <w:rPr>
          <w:rStyle w:val="FootnoteReference"/>
          <w:rFonts w:ascii="Times New Roman" w:hAnsi="Times New Roman" w:cs="Times New Roman"/>
        </w:rPr>
        <w:footnoteRef/>
      </w:r>
      <w:r w:rsidRPr="006C42D1">
        <w:rPr>
          <w:rFonts w:ascii="Times New Roman" w:hAnsi="Times New Roman" w:cs="Times New Roman"/>
          <w:lang w:val="es-MX"/>
        </w:rPr>
        <w:t xml:space="preserve"> </w:t>
      </w:r>
      <w:r w:rsidRPr="006C42D1">
        <w:rPr>
          <w:rFonts w:ascii="Times New Roman" w:hAnsi="Times New Roman" w:cs="Times New Roman"/>
          <w:lang w:val="es-MX"/>
        </w:rPr>
        <w:t>Mexicano, profesor de tiempo completo de la Universidad Autónoma de Chihuahua, recibe correspondencia en el correo: abrahampaniagua@hotmail.com.</w:t>
      </w:r>
    </w:p>
  </w:footnote>
  <w:footnote w:id="3">
    <w:p w14:paraId="63C5FA8A" w14:textId="77777777" w:rsidR="006F1DE8" w:rsidRPr="006C42D1" w:rsidRDefault="006F1DE8" w:rsidP="00CC12B8">
      <w:pPr>
        <w:pStyle w:val="FootnoteText"/>
        <w:jc w:val="both"/>
        <w:rPr>
          <w:rFonts w:ascii="Times New Roman" w:hAnsi="Times New Roman" w:cs="Times New Roman"/>
          <w:lang w:val="es-MX"/>
        </w:rPr>
      </w:pPr>
      <w:r w:rsidRPr="006C42D1">
        <w:rPr>
          <w:rStyle w:val="FootnoteReference"/>
          <w:rFonts w:ascii="Times New Roman" w:hAnsi="Times New Roman" w:cs="Times New Roman"/>
        </w:rPr>
        <w:footnoteRef/>
      </w:r>
      <w:r w:rsidRPr="006C42D1">
        <w:rPr>
          <w:rFonts w:ascii="Times New Roman" w:hAnsi="Times New Roman" w:cs="Times New Roman"/>
          <w:lang w:val="es-MX"/>
        </w:rPr>
        <w:t xml:space="preserve"> </w:t>
      </w:r>
      <w:r w:rsidRPr="006C42D1">
        <w:rPr>
          <w:rFonts w:ascii="Times New Roman" w:hAnsi="Times New Roman" w:cs="Times New Roman"/>
          <w:lang w:val="es-MX"/>
        </w:rPr>
        <w:t>Mexicano, profesor de tiempo completo de la Universidad Autónoma de Chihuahua, recibe correspondencia en el correo: joseeduardoborunda@gmail.com.</w:t>
      </w:r>
    </w:p>
  </w:footnote>
  <w:footnote w:id="4">
    <w:p w14:paraId="3D2972D9" w14:textId="77777777" w:rsidR="006F1DE8" w:rsidRPr="001253D8" w:rsidRDefault="006F1DE8" w:rsidP="00CC12B8">
      <w:pPr>
        <w:pStyle w:val="FootnoteText"/>
        <w:jc w:val="both"/>
        <w:rPr>
          <w:rFonts w:ascii="Times New Roman" w:hAnsi="Times New Roman" w:cs="Times New Roman"/>
          <w:lang w:val="es-MX"/>
        </w:rPr>
      </w:pPr>
      <w:r w:rsidRPr="001253D8">
        <w:rPr>
          <w:rStyle w:val="FootnoteReference"/>
          <w:rFonts w:ascii="Times New Roman" w:hAnsi="Times New Roman" w:cs="Times New Roman"/>
        </w:rPr>
        <w:footnoteRef/>
      </w:r>
      <w:r w:rsidRPr="001253D8">
        <w:rPr>
          <w:rFonts w:ascii="Times New Roman" w:hAnsi="Times New Roman" w:cs="Times New Roman"/>
          <w:noProof/>
          <w:lang w:val="es-MX"/>
        </w:rPr>
        <w:t xml:space="preserve"> </w:t>
      </w:r>
      <w:r w:rsidRPr="001253D8">
        <w:rPr>
          <w:rFonts w:ascii="Times New Roman" w:hAnsi="Times New Roman" w:cs="Times New Roman"/>
          <w:noProof/>
          <w:lang w:val="es-MX"/>
        </w:rPr>
        <w:t xml:space="preserve">Anselm Strauss y Juliet Corbin, </w:t>
      </w:r>
      <w:r w:rsidRPr="001253D8">
        <w:rPr>
          <w:rFonts w:ascii="Times New Roman" w:hAnsi="Times New Roman" w:cs="Times New Roman"/>
          <w:i/>
          <w:iCs/>
          <w:noProof/>
          <w:lang w:val="es-MX"/>
        </w:rPr>
        <w:t xml:space="preserve">Bases de la investigación cualitativa. Técnicas y procedimientos para desarrollar teoría fundamentada </w:t>
      </w:r>
      <w:r w:rsidRPr="001253D8">
        <w:rPr>
          <w:rFonts w:ascii="Times New Roman" w:hAnsi="Times New Roman" w:cs="Times New Roman"/>
          <w:iCs/>
          <w:noProof/>
          <w:lang w:val="es-MX"/>
        </w:rPr>
        <w:t>(</w:t>
      </w:r>
      <w:r w:rsidRPr="001253D8">
        <w:rPr>
          <w:rFonts w:ascii="Times New Roman" w:hAnsi="Times New Roman" w:cs="Times New Roman"/>
          <w:noProof/>
          <w:lang w:val="es-MX"/>
        </w:rPr>
        <w:t>Medellín: Editorial Universidad de Antioquia, 2002).</w:t>
      </w:r>
    </w:p>
  </w:footnote>
  <w:footnote w:id="5">
    <w:p w14:paraId="7A27CC31" w14:textId="77777777" w:rsidR="006F1DE8" w:rsidRPr="0044584C" w:rsidRDefault="006F1DE8" w:rsidP="00CC12B8">
      <w:pPr>
        <w:pStyle w:val="FootnoteText"/>
        <w:jc w:val="both"/>
        <w:rPr>
          <w:rFonts w:ascii="Times New Roman" w:hAnsi="Times New Roman" w:cs="Times New Roman"/>
          <w:lang w:val="es-MX"/>
        </w:rPr>
      </w:pPr>
      <w:r w:rsidRPr="0044584C">
        <w:rPr>
          <w:rStyle w:val="FootnoteReference"/>
          <w:rFonts w:ascii="Times New Roman" w:hAnsi="Times New Roman" w:cs="Times New Roman"/>
        </w:rPr>
        <w:footnoteRef/>
      </w:r>
      <w:r w:rsidRPr="0044584C">
        <w:rPr>
          <w:rFonts w:ascii="Times New Roman" w:hAnsi="Times New Roman" w:cs="Times New Roman"/>
          <w:lang w:val="es-MX"/>
        </w:rPr>
        <w:t xml:space="preserve"> </w:t>
      </w:r>
      <w:r w:rsidRPr="0044584C">
        <w:rPr>
          <w:rFonts w:ascii="Times New Roman" w:hAnsi="Times New Roman" w:cs="Times New Roman"/>
          <w:lang w:val="es-MX"/>
        </w:rPr>
        <w:t xml:space="preserve">Robert Michels, </w:t>
      </w:r>
      <w:r w:rsidRPr="0044584C">
        <w:rPr>
          <w:rFonts w:ascii="Times New Roman" w:hAnsi="Times New Roman" w:cs="Times New Roman"/>
          <w:i/>
          <w:lang w:val="es-MX"/>
        </w:rPr>
        <w:t xml:space="preserve">Los partidos políticos 1 </w:t>
      </w:r>
      <w:r w:rsidRPr="0044584C">
        <w:rPr>
          <w:rFonts w:ascii="Times New Roman" w:hAnsi="Times New Roman" w:cs="Times New Roman"/>
          <w:lang w:val="es-MX"/>
        </w:rPr>
        <w:t xml:space="preserve">(Buenos Aires: Amorrortu, 1996). </w:t>
      </w:r>
    </w:p>
  </w:footnote>
  <w:footnote w:id="6">
    <w:p w14:paraId="63D15A13" w14:textId="77777777" w:rsidR="006F1DE8" w:rsidRPr="00544B9B" w:rsidRDefault="006F1DE8" w:rsidP="00CC12B8">
      <w:pPr>
        <w:pStyle w:val="FootnoteText"/>
        <w:jc w:val="both"/>
        <w:rPr>
          <w:rFonts w:ascii="Times New Roman" w:hAnsi="Times New Roman" w:cs="Times New Roman"/>
        </w:rPr>
      </w:pPr>
      <w:r w:rsidRPr="0044584C">
        <w:rPr>
          <w:rStyle w:val="FootnoteReference"/>
          <w:rFonts w:ascii="Times New Roman" w:hAnsi="Times New Roman" w:cs="Times New Roman"/>
        </w:rPr>
        <w:footnoteRef/>
      </w:r>
      <w:r w:rsidRPr="0044584C">
        <w:rPr>
          <w:rFonts w:ascii="Times New Roman" w:hAnsi="Times New Roman" w:cs="Times New Roman"/>
          <w:lang w:val="es-MX"/>
        </w:rPr>
        <w:t xml:space="preserve"> </w:t>
      </w:r>
      <w:r w:rsidRPr="0044584C">
        <w:rPr>
          <w:rFonts w:ascii="Times New Roman" w:hAnsi="Times New Roman" w:cs="Times New Roman"/>
          <w:lang w:val="es-MX"/>
        </w:rPr>
        <w:t xml:space="preserve">Joseph Alois Schumpeter, </w:t>
      </w:r>
      <w:r w:rsidRPr="0044584C">
        <w:rPr>
          <w:rFonts w:ascii="Times New Roman" w:hAnsi="Times New Roman" w:cs="Times New Roman"/>
          <w:i/>
          <w:lang w:val="es-MX"/>
        </w:rPr>
        <w:t xml:space="preserve">Capitalismo, socialismo y democracia. </w:t>
      </w:r>
      <w:proofErr w:type="spellStart"/>
      <w:r w:rsidRPr="00544B9B">
        <w:rPr>
          <w:rFonts w:ascii="Times New Roman" w:hAnsi="Times New Roman" w:cs="Times New Roman"/>
          <w:i/>
        </w:rPr>
        <w:t>Tomo</w:t>
      </w:r>
      <w:proofErr w:type="spellEnd"/>
      <w:r w:rsidRPr="00544B9B">
        <w:rPr>
          <w:rFonts w:ascii="Times New Roman" w:hAnsi="Times New Roman" w:cs="Times New Roman"/>
          <w:i/>
        </w:rPr>
        <w:t xml:space="preserve"> II</w:t>
      </w:r>
      <w:r w:rsidRPr="00544B9B">
        <w:rPr>
          <w:rFonts w:ascii="Times New Roman" w:hAnsi="Times New Roman" w:cs="Times New Roman"/>
        </w:rPr>
        <w:t xml:space="preserve"> (Madrid: Folio, 1996), 343.</w:t>
      </w:r>
    </w:p>
  </w:footnote>
  <w:footnote w:id="7">
    <w:p w14:paraId="717988DB" w14:textId="77777777" w:rsidR="006F1DE8" w:rsidRPr="0044584C" w:rsidRDefault="006F1DE8" w:rsidP="00CC12B8">
      <w:pPr>
        <w:pStyle w:val="NoSpacing"/>
        <w:jc w:val="both"/>
        <w:rPr>
          <w:rFonts w:ascii="Times New Roman" w:hAnsi="Times New Roman" w:cs="Times New Roman"/>
          <w:sz w:val="20"/>
          <w:szCs w:val="20"/>
          <w:lang w:val="es-MX"/>
        </w:rPr>
      </w:pPr>
      <w:r w:rsidRPr="0044584C">
        <w:rPr>
          <w:rStyle w:val="FootnoteReference"/>
          <w:rFonts w:ascii="Times New Roman" w:hAnsi="Times New Roman" w:cs="Times New Roman"/>
          <w:sz w:val="20"/>
          <w:szCs w:val="20"/>
        </w:rPr>
        <w:footnoteRef/>
      </w:r>
      <w:r w:rsidRPr="0044584C">
        <w:rPr>
          <w:rFonts w:ascii="Times New Roman" w:hAnsi="Times New Roman" w:cs="Times New Roman"/>
          <w:sz w:val="20"/>
          <w:szCs w:val="20"/>
        </w:rPr>
        <w:t xml:space="preserve"> Karen S. Cook y Joseph M. </w:t>
      </w:r>
      <w:proofErr w:type="spellStart"/>
      <w:r w:rsidRPr="0044584C">
        <w:rPr>
          <w:rFonts w:ascii="Times New Roman" w:hAnsi="Times New Roman" w:cs="Times New Roman"/>
          <w:sz w:val="20"/>
          <w:szCs w:val="20"/>
        </w:rPr>
        <w:t>Whitmeyer</w:t>
      </w:r>
      <w:proofErr w:type="spellEnd"/>
      <w:r w:rsidRPr="0044584C">
        <w:rPr>
          <w:rFonts w:ascii="Times New Roman" w:hAnsi="Times New Roman" w:cs="Times New Roman"/>
          <w:sz w:val="20"/>
          <w:szCs w:val="20"/>
        </w:rPr>
        <w:t xml:space="preserve">. «Two Approaches to Social Structure: Exchange Theory and Network Analysis», </w:t>
      </w:r>
      <w:r w:rsidRPr="0044584C">
        <w:rPr>
          <w:rFonts w:ascii="Times New Roman" w:hAnsi="Times New Roman" w:cs="Times New Roman"/>
          <w:i/>
          <w:sz w:val="20"/>
          <w:szCs w:val="20"/>
        </w:rPr>
        <w:t xml:space="preserve">Annual Review of Sociology </w:t>
      </w:r>
      <w:r w:rsidRPr="0044584C">
        <w:rPr>
          <w:rFonts w:ascii="Times New Roman" w:hAnsi="Times New Roman" w:cs="Times New Roman"/>
          <w:sz w:val="20"/>
          <w:szCs w:val="20"/>
        </w:rPr>
        <w:t xml:space="preserve">(1992): </w:t>
      </w:r>
      <w:r>
        <w:rPr>
          <w:rFonts w:ascii="Times New Roman" w:hAnsi="Times New Roman" w:cs="Times New Roman"/>
          <w:sz w:val="20"/>
          <w:szCs w:val="20"/>
        </w:rPr>
        <w:t>123</w:t>
      </w:r>
      <w:r w:rsidRPr="0044584C">
        <w:rPr>
          <w:rFonts w:ascii="Times New Roman" w:hAnsi="Times New Roman" w:cs="Times New Roman"/>
          <w:sz w:val="20"/>
          <w:szCs w:val="20"/>
        </w:rPr>
        <w:t xml:space="preserve">; e, Ignacio Camargo-González, José Eduardo </w:t>
      </w:r>
      <w:proofErr w:type="spellStart"/>
      <w:r w:rsidRPr="0044584C">
        <w:rPr>
          <w:rFonts w:ascii="Times New Roman" w:hAnsi="Times New Roman" w:cs="Times New Roman"/>
          <w:sz w:val="20"/>
          <w:szCs w:val="20"/>
        </w:rPr>
        <w:t>Borunda</w:t>
      </w:r>
      <w:proofErr w:type="spellEnd"/>
      <w:r w:rsidRPr="0044584C">
        <w:rPr>
          <w:rFonts w:ascii="Times New Roman" w:hAnsi="Times New Roman" w:cs="Times New Roman"/>
          <w:sz w:val="20"/>
          <w:szCs w:val="20"/>
        </w:rPr>
        <w:t xml:space="preserve"> Escobedo y Abraham </w:t>
      </w:r>
      <w:proofErr w:type="spellStart"/>
      <w:r w:rsidRPr="0044584C">
        <w:rPr>
          <w:rFonts w:ascii="Times New Roman" w:hAnsi="Times New Roman" w:cs="Times New Roman"/>
          <w:sz w:val="20"/>
          <w:szCs w:val="20"/>
        </w:rPr>
        <w:t>Paniagua</w:t>
      </w:r>
      <w:proofErr w:type="spellEnd"/>
      <w:r w:rsidRPr="0044584C">
        <w:rPr>
          <w:rFonts w:ascii="Times New Roman" w:hAnsi="Times New Roman" w:cs="Times New Roman"/>
          <w:sz w:val="20"/>
          <w:szCs w:val="20"/>
        </w:rPr>
        <w:t xml:space="preserve"> </w:t>
      </w:r>
      <w:proofErr w:type="spellStart"/>
      <w:r w:rsidRPr="0044584C">
        <w:rPr>
          <w:rFonts w:ascii="Times New Roman" w:hAnsi="Times New Roman" w:cs="Times New Roman"/>
          <w:sz w:val="20"/>
          <w:szCs w:val="20"/>
        </w:rPr>
        <w:t>Vázquez</w:t>
      </w:r>
      <w:proofErr w:type="spellEnd"/>
      <w:r w:rsidRPr="0044584C">
        <w:rPr>
          <w:rFonts w:ascii="Times New Roman" w:hAnsi="Times New Roman" w:cs="Times New Roman"/>
          <w:sz w:val="20"/>
          <w:szCs w:val="20"/>
        </w:rPr>
        <w:t xml:space="preserve">. </w:t>
      </w:r>
      <w:r w:rsidRPr="0044584C">
        <w:rPr>
          <w:rFonts w:ascii="Times New Roman" w:hAnsi="Times New Roman" w:cs="Times New Roman"/>
          <w:sz w:val="20"/>
          <w:szCs w:val="20"/>
          <w:lang w:val="es-MX"/>
        </w:rPr>
        <w:t xml:space="preserve">«Evaluación de las políticas públicas: un análisis cualitativo de establecimientos penitenciarios en el estado de Chihuahua entre el 2009-2012.» En </w:t>
      </w:r>
      <w:r w:rsidRPr="0044584C">
        <w:rPr>
          <w:rFonts w:ascii="Times New Roman" w:hAnsi="Times New Roman" w:cs="Times New Roman"/>
          <w:i/>
          <w:sz w:val="20"/>
          <w:szCs w:val="20"/>
          <w:lang w:val="es-MX"/>
        </w:rPr>
        <w:t>Calidad de vida y acción colectiva: Una mirada desde el noroeste de México</w:t>
      </w:r>
      <w:r w:rsidRPr="0044584C">
        <w:rPr>
          <w:rFonts w:ascii="Times New Roman" w:hAnsi="Times New Roman" w:cs="Times New Roman"/>
          <w:sz w:val="20"/>
          <w:szCs w:val="20"/>
          <w:lang w:val="es-MX"/>
        </w:rPr>
        <w:t>, de Andrea Spears Kirkland, Nemecio Castillo Viveros, Abraham Paniagua Vázquez y Jesús Alberto Rodríguez Alonso (Baja California: Universidad Autóno</w:t>
      </w:r>
      <w:r>
        <w:rPr>
          <w:rFonts w:ascii="Times New Roman" w:hAnsi="Times New Roman" w:cs="Times New Roman"/>
          <w:sz w:val="20"/>
          <w:szCs w:val="20"/>
          <w:lang w:val="es-MX"/>
        </w:rPr>
        <w:t>ma de Baja California, 2013), 249-267</w:t>
      </w:r>
      <w:r w:rsidRPr="0044584C">
        <w:rPr>
          <w:rFonts w:ascii="Times New Roman" w:hAnsi="Times New Roman" w:cs="Times New Roman"/>
          <w:sz w:val="20"/>
          <w:szCs w:val="20"/>
          <w:lang w:val="es-MX"/>
        </w:rPr>
        <w:t>.</w:t>
      </w:r>
    </w:p>
  </w:footnote>
  <w:footnote w:id="8">
    <w:p w14:paraId="5E84205C" w14:textId="77777777" w:rsidR="006F1DE8" w:rsidRPr="0044584C" w:rsidRDefault="006F1DE8" w:rsidP="00CC12B8">
      <w:pPr>
        <w:pStyle w:val="NoSpacing"/>
        <w:jc w:val="both"/>
        <w:rPr>
          <w:rFonts w:ascii="Times New Roman" w:hAnsi="Times New Roman" w:cs="Times New Roman"/>
          <w:sz w:val="20"/>
          <w:szCs w:val="20"/>
          <w:lang w:val="es-MX"/>
        </w:rPr>
      </w:pPr>
      <w:r>
        <w:rPr>
          <w:rStyle w:val="FootnoteReference"/>
        </w:rPr>
        <w:footnoteRef/>
      </w:r>
      <w:r w:rsidRPr="0044584C">
        <w:rPr>
          <w:lang w:val="es-MX"/>
        </w:rPr>
        <w:t xml:space="preserve"> </w:t>
      </w:r>
      <w:r w:rsidRPr="00D6727E">
        <w:rPr>
          <w:rFonts w:ascii="Times New Roman" w:hAnsi="Times New Roman" w:cs="Times New Roman"/>
          <w:sz w:val="20"/>
          <w:szCs w:val="20"/>
          <w:lang w:val="es-MX"/>
        </w:rPr>
        <w:t xml:space="preserve">Maurice Duverger, </w:t>
      </w:r>
      <w:r w:rsidRPr="00D6727E">
        <w:rPr>
          <w:rFonts w:ascii="Times New Roman" w:hAnsi="Times New Roman" w:cs="Times New Roman"/>
          <w:i/>
          <w:sz w:val="20"/>
          <w:szCs w:val="20"/>
          <w:lang w:val="es-MX"/>
        </w:rPr>
        <w:t xml:space="preserve">Los partidos políticos </w:t>
      </w:r>
      <w:r w:rsidRPr="00D6727E">
        <w:rPr>
          <w:rFonts w:ascii="Times New Roman" w:hAnsi="Times New Roman" w:cs="Times New Roman"/>
          <w:sz w:val="20"/>
          <w:szCs w:val="20"/>
          <w:lang w:val="es-MX"/>
        </w:rPr>
        <w:t>(Ciudad de México: Fondo de Cultura Económica, 2012)</w:t>
      </w:r>
      <w:r>
        <w:rPr>
          <w:rFonts w:ascii="Times New Roman" w:hAnsi="Times New Roman" w:cs="Times New Roman"/>
          <w:sz w:val="20"/>
          <w:szCs w:val="20"/>
          <w:lang w:val="es-MX"/>
        </w:rPr>
        <w:t>, 242-243.</w:t>
      </w:r>
    </w:p>
  </w:footnote>
  <w:footnote w:id="9">
    <w:p w14:paraId="0DDA4B5B" w14:textId="77777777" w:rsidR="006F1DE8" w:rsidRPr="0044584C" w:rsidRDefault="006F1DE8" w:rsidP="00CC12B8">
      <w:pPr>
        <w:pStyle w:val="NoSpacing"/>
        <w:jc w:val="both"/>
        <w:rPr>
          <w:rFonts w:ascii="Times New Roman" w:hAnsi="Times New Roman" w:cs="Times New Roman"/>
          <w:sz w:val="20"/>
          <w:szCs w:val="20"/>
          <w:lang w:val="es-MX"/>
        </w:rPr>
      </w:pPr>
      <w:r>
        <w:rPr>
          <w:rStyle w:val="FootnoteReference"/>
        </w:rPr>
        <w:footnoteRef/>
      </w:r>
      <w:r w:rsidRPr="0044584C">
        <w:rPr>
          <w:lang w:val="es-MX"/>
        </w:rPr>
        <w:t xml:space="preserve"> </w:t>
      </w:r>
      <w:r w:rsidRPr="00D6727E">
        <w:rPr>
          <w:rFonts w:ascii="Times New Roman" w:hAnsi="Times New Roman" w:cs="Times New Roman"/>
          <w:sz w:val="20"/>
          <w:szCs w:val="20"/>
          <w:lang w:val="es-MX"/>
        </w:rPr>
        <w:t xml:space="preserve">Ignacio Camargo-González y Eloy Díaz Unzueta. «Los candidatos independientes en los procesos electorales locales del 2015 en México: una aproximación fundamentada al régimen político-electoral.» En </w:t>
      </w:r>
      <w:r w:rsidRPr="00D6727E">
        <w:rPr>
          <w:rFonts w:ascii="Times New Roman" w:hAnsi="Times New Roman" w:cs="Times New Roman"/>
          <w:i/>
          <w:sz w:val="20"/>
          <w:szCs w:val="20"/>
          <w:lang w:val="es-MX"/>
        </w:rPr>
        <w:t>¿Cómo es nuestra democracia? Instituciones, cultura política y elecciones analizadas desde el norte de México</w:t>
      </w:r>
      <w:r w:rsidRPr="00D6727E">
        <w:rPr>
          <w:rFonts w:ascii="Times New Roman" w:hAnsi="Times New Roman" w:cs="Times New Roman"/>
          <w:sz w:val="20"/>
          <w:szCs w:val="20"/>
          <w:lang w:val="es-MX"/>
        </w:rPr>
        <w:t xml:space="preserve">, de Abraham Paniagua Vázquez, Ignacio Camargo-González, José Eduardo Borunda Escobedo y Eloy Díaz Unzueta (Ciudad Juárez: Eón-AMECIP-IPSA-AISP, 2015), </w:t>
      </w:r>
      <w:r>
        <w:rPr>
          <w:rFonts w:ascii="Times New Roman" w:hAnsi="Times New Roman" w:cs="Times New Roman"/>
          <w:sz w:val="20"/>
          <w:szCs w:val="20"/>
          <w:lang w:val="es-MX"/>
        </w:rPr>
        <w:t>66</w:t>
      </w:r>
      <w:r w:rsidRPr="00D6727E">
        <w:rPr>
          <w:rFonts w:ascii="Times New Roman" w:hAnsi="Times New Roman" w:cs="Times New Roman"/>
          <w:sz w:val="20"/>
          <w:szCs w:val="20"/>
          <w:lang w:val="es-MX"/>
        </w:rPr>
        <w:t>.</w:t>
      </w:r>
    </w:p>
  </w:footnote>
  <w:footnote w:id="10">
    <w:p w14:paraId="0A89A50C" w14:textId="77777777" w:rsidR="006F1DE8" w:rsidRPr="0044584C" w:rsidRDefault="006F1DE8" w:rsidP="00CC12B8">
      <w:pPr>
        <w:pStyle w:val="FootnoteText"/>
        <w:jc w:val="both"/>
        <w:rPr>
          <w:lang w:val="es-MX"/>
        </w:rPr>
      </w:pPr>
      <w:r>
        <w:rPr>
          <w:rStyle w:val="FootnoteReference"/>
        </w:rPr>
        <w:footnoteRef/>
      </w:r>
      <w:r w:rsidRPr="0044584C">
        <w:rPr>
          <w:lang w:val="es-MX"/>
        </w:rPr>
        <w:t xml:space="preserve"> </w:t>
      </w:r>
      <w:r w:rsidRPr="00D6727E">
        <w:rPr>
          <w:rFonts w:ascii="Times New Roman" w:hAnsi="Times New Roman" w:cs="Times New Roman"/>
          <w:lang w:val="es-MX"/>
        </w:rPr>
        <w:t xml:space="preserve">Alain Touraine, </w:t>
      </w:r>
      <w:r w:rsidRPr="00D6727E">
        <w:rPr>
          <w:rFonts w:ascii="Times New Roman" w:hAnsi="Times New Roman" w:cs="Times New Roman"/>
          <w:i/>
          <w:lang w:val="es-MX"/>
        </w:rPr>
        <w:t>¿Qué es la democracia?</w:t>
      </w:r>
      <w:r w:rsidRPr="00D6727E">
        <w:rPr>
          <w:rFonts w:ascii="Times New Roman" w:hAnsi="Times New Roman" w:cs="Times New Roman"/>
          <w:lang w:val="es-MX"/>
        </w:rPr>
        <w:t xml:space="preserve"> (Ciudad de México: Fondo de Cultura Económica, 1999)</w:t>
      </w:r>
      <w:r>
        <w:rPr>
          <w:rFonts w:ascii="Times New Roman" w:hAnsi="Times New Roman" w:cs="Times New Roman"/>
          <w:lang w:val="es-MX"/>
        </w:rPr>
        <w:t>, 15.</w:t>
      </w:r>
    </w:p>
  </w:footnote>
  <w:footnote w:id="11">
    <w:p w14:paraId="5D8D7FAB" w14:textId="77777777" w:rsidR="006F1DE8" w:rsidRPr="00C636A0" w:rsidRDefault="006F1DE8" w:rsidP="00544B9B">
      <w:pPr>
        <w:pStyle w:val="FootnoteText"/>
        <w:jc w:val="both"/>
        <w:rPr>
          <w:rFonts w:ascii="Times New Roman" w:hAnsi="Times New Roman" w:cs="Times New Roman"/>
          <w:lang w:val="es-MX"/>
        </w:rPr>
      </w:pPr>
      <w:r w:rsidRPr="00C636A0">
        <w:rPr>
          <w:rStyle w:val="FootnoteReference"/>
          <w:rFonts w:ascii="Times New Roman" w:hAnsi="Times New Roman" w:cs="Times New Roman"/>
        </w:rPr>
        <w:footnoteRef/>
      </w:r>
      <w:r w:rsidRPr="00C636A0">
        <w:rPr>
          <w:rFonts w:ascii="Times New Roman" w:hAnsi="Times New Roman" w:cs="Times New Roman"/>
          <w:lang w:val="es-MX"/>
        </w:rPr>
        <w:t xml:space="preserve"> </w:t>
      </w:r>
      <w:r w:rsidRPr="00C636A0">
        <w:rPr>
          <w:rFonts w:ascii="Times New Roman" w:hAnsi="Times New Roman" w:cs="Times New Roman"/>
          <w:lang w:val="es-MX"/>
        </w:rPr>
        <w:t xml:space="preserve">Gimate-Wels, Adrian. «Candidaturas independientes en México y América Latina.» En </w:t>
      </w:r>
      <w:r w:rsidRPr="00C636A0">
        <w:rPr>
          <w:rFonts w:ascii="Times New Roman" w:hAnsi="Times New Roman" w:cs="Times New Roman"/>
          <w:i/>
          <w:lang w:val="es-MX"/>
        </w:rPr>
        <w:t>Relaciones entre poderes del Estado: acuerdos y divergencias</w:t>
      </w:r>
      <w:r w:rsidRPr="00C636A0">
        <w:rPr>
          <w:rFonts w:ascii="Times New Roman" w:hAnsi="Times New Roman" w:cs="Times New Roman"/>
          <w:lang w:val="es-MX"/>
        </w:rPr>
        <w:t>, de L. Del Alizal Arriaga, (Ciudad de México: Anthropos-UAM, 2015), 33-34.</w:t>
      </w:r>
    </w:p>
  </w:footnote>
  <w:footnote w:id="12">
    <w:p w14:paraId="1867B9CF" w14:textId="77777777" w:rsidR="006F1DE8" w:rsidRPr="00B84C0F" w:rsidRDefault="006F1DE8" w:rsidP="00917DA9">
      <w:pPr>
        <w:pStyle w:val="NoSpacing"/>
        <w:rPr>
          <w:rFonts w:ascii="Times New Roman" w:hAnsi="Times New Roman" w:cs="Times New Roman"/>
          <w:sz w:val="20"/>
          <w:szCs w:val="20"/>
          <w:lang w:val="es-MX"/>
        </w:rPr>
      </w:pPr>
      <w:r w:rsidRPr="00B84C0F">
        <w:rPr>
          <w:rStyle w:val="FootnoteReference"/>
          <w:rFonts w:ascii="Times New Roman" w:hAnsi="Times New Roman" w:cs="Times New Roman"/>
          <w:sz w:val="20"/>
          <w:szCs w:val="20"/>
        </w:rPr>
        <w:footnoteRef/>
      </w:r>
      <w:r w:rsidRPr="00B84C0F">
        <w:rPr>
          <w:rFonts w:ascii="Times New Roman" w:hAnsi="Times New Roman" w:cs="Times New Roman"/>
          <w:sz w:val="20"/>
          <w:szCs w:val="20"/>
          <w:lang w:val="es-MX"/>
        </w:rPr>
        <w:t xml:space="preserve"> </w:t>
      </w:r>
      <w:r w:rsidRPr="00B84C0F">
        <w:rPr>
          <w:rFonts w:ascii="Times New Roman" w:hAnsi="Times New Roman" w:cs="Times New Roman"/>
          <w:sz w:val="20"/>
          <w:szCs w:val="20"/>
          <w:lang w:val="es-MX"/>
        </w:rPr>
        <w:t>«</w:t>
      </w:r>
      <w:r w:rsidRPr="00B84C0F">
        <w:rPr>
          <w:rFonts w:ascii="Times New Roman" w:hAnsi="Times New Roman" w:cs="Times New Roman"/>
          <w:sz w:val="20"/>
          <w:szCs w:val="20"/>
          <w:lang w:val="es-MX"/>
        </w:rPr>
        <w:t xml:space="preserve">Ley Electoral» 19 de diciembre de 1911, disponible en </w:t>
      </w:r>
      <w:hyperlink r:id="rId1" w:history="1">
        <w:r w:rsidRPr="00B84C0F">
          <w:rPr>
            <w:rFonts w:ascii="Times New Roman" w:hAnsi="Times New Roman" w:cs="Times New Roman"/>
            <w:sz w:val="20"/>
            <w:szCs w:val="20"/>
            <w:u w:val="single"/>
            <w:lang w:val="es-MX"/>
          </w:rPr>
          <w:t>https://www.te.gob.mx/sites/default/files/Parte1.pdf</w:t>
        </w:r>
      </w:hyperlink>
      <w:r w:rsidRPr="00B84C0F">
        <w:rPr>
          <w:rFonts w:ascii="Times New Roman" w:hAnsi="Times New Roman" w:cs="Times New Roman"/>
          <w:sz w:val="20"/>
          <w:szCs w:val="20"/>
          <w:lang w:val="es-MX"/>
        </w:rPr>
        <w:t xml:space="preserve"> (consultado el 16 de julio del 2019); «Decreto que reforma la Ley Electoral de 1911» 22 de mayo de 1912, disponible en </w:t>
      </w:r>
      <w:hyperlink r:id="rId2" w:history="1">
        <w:r w:rsidRPr="00B84C0F">
          <w:rPr>
            <w:rFonts w:ascii="Times New Roman" w:hAnsi="Times New Roman" w:cs="Times New Roman"/>
            <w:sz w:val="20"/>
            <w:szCs w:val="20"/>
            <w:u w:val="single"/>
            <w:lang w:val="es-MX"/>
          </w:rPr>
          <w:t>file:///C:/Users/User/Downloads/4167-3638-1-PB%20(5).pdf</w:t>
        </w:r>
      </w:hyperlink>
      <w:r w:rsidRPr="00B84C0F">
        <w:rPr>
          <w:rFonts w:ascii="Times New Roman" w:hAnsi="Times New Roman" w:cs="Times New Roman"/>
          <w:sz w:val="20"/>
          <w:szCs w:val="20"/>
          <w:lang w:val="es-MX"/>
        </w:rPr>
        <w:t xml:space="preserve"> (consultado el 16 de julio del 2019);  «Ley Electoral para la formación del Congreso Constituyente» 19 de septiembre de 1916, disponible en </w:t>
      </w:r>
      <w:hyperlink r:id="rId3" w:history="1">
        <w:r w:rsidRPr="00B84C0F">
          <w:rPr>
            <w:rFonts w:ascii="Times New Roman" w:hAnsi="Times New Roman" w:cs="Times New Roman"/>
            <w:sz w:val="20"/>
            <w:szCs w:val="20"/>
            <w:u w:val="single"/>
            <w:lang w:val="es-MX"/>
          </w:rPr>
          <w:t>https://archivos.juridicas.unam.mx/www/bjv/libros/6/2883/19.pdf</w:t>
        </w:r>
      </w:hyperlink>
      <w:r w:rsidRPr="00B84C0F">
        <w:rPr>
          <w:rFonts w:ascii="Times New Roman" w:hAnsi="Times New Roman" w:cs="Times New Roman"/>
          <w:sz w:val="20"/>
          <w:szCs w:val="20"/>
          <w:lang w:val="es-MX"/>
        </w:rPr>
        <w:t xml:space="preserve"> (consultado el 16 de julio del 2019); </w:t>
      </w:r>
    </w:p>
    <w:p w14:paraId="5E50093F" w14:textId="77777777" w:rsidR="006F1DE8" w:rsidRPr="00B84C0F" w:rsidRDefault="006F1DE8" w:rsidP="00B84C0F">
      <w:pPr>
        <w:spacing w:after="0" w:line="240" w:lineRule="auto"/>
        <w:rPr>
          <w:rFonts w:ascii="Times New Roman" w:hAnsi="Times New Roman" w:cs="Times New Roman"/>
          <w:sz w:val="20"/>
          <w:szCs w:val="20"/>
          <w:lang w:val="es-MX"/>
        </w:rPr>
      </w:pPr>
      <w:r w:rsidRPr="00B84C0F">
        <w:rPr>
          <w:rFonts w:ascii="Times New Roman" w:hAnsi="Times New Roman" w:cs="Times New Roman"/>
          <w:sz w:val="20"/>
          <w:szCs w:val="20"/>
          <w:lang w:val="es-MX"/>
        </w:rPr>
        <w:t xml:space="preserve">«Constitución Política de las Estados Unidos Mexicanos» 05 de febrero de 1917, Diario Oficial de la Federación, disponible en </w:t>
      </w:r>
      <w:hyperlink r:id="rId4" w:history="1">
        <w:r w:rsidRPr="00B84C0F">
          <w:rPr>
            <w:rFonts w:ascii="Times New Roman" w:hAnsi="Times New Roman" w:cs="Times New Roman"/>
            <w:sz w:val="20"/>
            <w:szCs w:val="20"/>
            <w:u w:val="single"/>
            <w:lang w:val="es-MX"/>
          </w:rPr>
          <w:t>http://www.ordenjuridico.gob.mx/Documentos/Federal/pdf/wo14166.pdf</w:t>
        </w:r>
      </w:hyperlink>
      <w:r w:rsidRPr="00B84C0F">
        <w:rPr>
          <w:rFonts w:ascii="Times New Roman" w:hAnsi="Times New Roman" w:cs="Times New Roman"/>
          <w:sz w:val="20"/>
          <w:szCs w:val="20"/>
          <w:lang w:val="es-MX"/>
        </w:rPr>
        <w:t xml:space="preserve"> (consultado el 16 de julio del 2019); «Ley Electoral para la formación del Congreso Ordinario» 06 de febrero de 1917, Diario Oficial de la Federación,  disponible en </w:t>
      </w:r>
      <w:hyperlink r:id="rId5" w:history="1">
        <w:r w:rsidRPr="00B84C0F">
          <w:rPr>
            <w:rFonts w:ascii="Times New Roman" w:hAnsi="Times New Roman" w:cs="Times New Roman"/>
            <w:sz w:val="20"/>
            <w:szCs w:val="20"/>
            <w:u w:val="single"/>
            <w:lang w:val="es-MX"/>
          </w:rPr>
          <w:t>https://www.dof.gob.mx/index.php?year=1917&amp;month=02&amp;day=06</w:t>
        </w:r>
      </w:hyperlink>
      <w:r w:rsidRPr="00B84C0F">
        <w:rPr>
          <w:rFonts w:ascii="Times New Roman" w:hAnsi="Times New Roman" w:cs="Times New Roman"/>
          <w:sz w:val="20"/>
          <w:szCs w:val="20"/>
          <w:lang w:val="es-MX"/>
        </w:rPr>
        <w:t xml:space="preserve"> (consultado el 16 de julio del 2019); «Ley para la Elección de Poderes Federales» 02 de julio de 1918, Diario Oficial de la Federación, disponible en </w:t>
      </w:r>
      <w:hyperlink r:id="rId6" w:history="1">
        <w:r w:rsidRPr="00B84C0F">
          <w:rPr>
            <w:rFonts w:ascii="Times New Roman" w:hAnsi="Times New Roman" w:cs="Times New Roman"/>
            <w:sz w:val="20"/>
            <w:szCs w:val="20"/>
            <w:u w:val="single"/>
            <w:lang w:val="es-MX"/>
          </w:rPr>
          <w:t>http://dof.gob.mx/index.php?year=1918&amp;month=07&amp;day=02&amp;print=true?print=true</w:t>
        </w:r>
      </w:hyperlink>
      <w:r w:rsidRPr="00B84C0F">
        <w:rPr>
          <w:rFonts w:ascii="Times New Roman" w:hAnsi="Times New Roman" w:cs="Times New Roman"/>
          <w:sz w:val="20"/>
          <w:szCs w:val="20"/>
          <w:lang w:val="es-MX"/>
        </w:rPr>
        <w:t xml:space="preserve"> (consultado el 16 de julio del 2019); «Decreto el Ciudadano Jefe Interino del Ejército Liberal Constitucionalista» 25 de mayo de 1920, Diario Oficial de la Federación, disponible en </w:t>
      </w:r>
      <w:hyperlink r:id="rId7" w:history="1">
        <w:r w:rsidRPr="00B84C0F">
          <w:rPr>
            <w:rFonts w:ascii="Times New Roman" w:hAnsi="Times New Roman" w:cs="Times New Roman"/>
            <w:sz w:val="20"/>
            <w:szCs w:val="20"/>
            <w:u w:val="single"/>
            <w:lang w:val="es-MX"/>
          </w:rPr>
          <w:t>file:///C:/Users/User/Downloads/25051920-MAT.pdf</w:t>
        </w:r>
      </w:hyperlink>
      <w:r w:rsidRPr="00B84C0F">
        <w:rPr>
          <w:rFonts w:ascii="Times New Roman" w:hAnsi="Times New Roman" w:cs="Times New Roman"/>
          <w:sz w:val="20"/>
          <w:szCs w:val="20"/>
          <w:lang w:val="es-MX"/>
        </w:rPr>
        <w:t xml:space="preserve"> (consultado el 16 de julio del 2019); «Decreto que reforma la Ley Electoral del 2 de julio de 1918» 07 de julio de 1920, Diario Oficial de la Federación, disponible en </w:t>
      </w:r>
      <w:hyperlink r:id="rId8" w:history="1">
        <w:r w:rsidRPr="00B84C0F">
          <w:rPr>
            <w:rFonts w:ascii="Times New Roman" w:hAnsi="Times New Roman" w:cs="Times New Roman"/>
            <w:sz w:val="20"/>
            <w:szCs w:val="20"/>
            <w:u w:val="single"/>
            <w:lang w:val="es-MX"/>
          </w:rPr>
          <w:t>file:///C:/Users/User/Downloads/07071920-MAT.pdf</w:t>
        </w:r>
      </w:hyperlink>
      <w:r w:rsidRPr="00B84C0F">
        <w:rPr>
          <w:rFonts w:ascii="Times New Roman" w:hAnsi="Times New Roman" w:cs="Times New Roman"/>
          <w:sz w:val="20"/>
          <w:szCs w:val="20"/>
          <w:lang w:val="es-MX"/>
        </w:rPr>
        <w:t xml:space="preserve"> (consultado el 16 de julio del 2019); «Decreto que adiciona la Ley Electoral del 2 de julio de 1918» 24 de diciembre de 1921, Diario Oficial de la Federación, disponible en </w:t>
      </w:r>
      <w:hyperlink r:id="rId9" w:history="1">
        <w:r w:rsidRPr="00B84C0F">
          <w:rPr>
            <w:rFonts w:ascii="Times New Roman" w:hAnsi="Times New Roman" w:cs="Times New Roman"/>
            <w:sz w:val="20"/>
            <w:szCs w:val="20"/>
            <w:u w:val="single"/>
            <w:lang w:val="es-MX"/>
          </w:rPr>
          <w:t>https://www.dof.gob.mx/index.php?year=1921&amp;month=12&amp;day=24</w:t>
        </w:r>
      </w:hyperlink>
      <w:r w:rsidRPr="00B84C0F">
        <w:rPr>
          <w:rFonts w:ascii="Times New Roman" w:hAnsi="Times New Roman" w:cs="Times New Roman"/>
          <w:sz w:val="20"/>
          <w:szCs w:val="20"/>
          <w:lang w:val="es-MX"/>
        </w:rPr>
        <w:t xml:space="preserve"> (consultado el 16 de julio del 2019); «Decreto que modifica los Artículos 14 y 15 de la Ley para la Elección de Poderes Federales» 24 de noviembre de 1931, Diario Oficial de la Federación, disponible en </w:t>
      </w:r>
      <w:hyperlink r:id="rId10" w:history="1">
        <w:r w:rsidRPr="00B84C0F">
          <w:rPr>
            <w:rFonts w:ascii="Times New Roman" w:hAnsi="Times New Roman" w:cs="Times New Roman"/>
            <w:sz w:val="20"/>
            <w:szCs w:val="20"/>
            <w:u w:val="single"/>
            <w:lang w:val="es-MX"/>
          </w:rPr>
          <w:t>https://www.dof.gob.mx/nota_to_imagen_fs.php?codnota=4543280&amp;fecha=24/11/1931&amp;cod_diario=194042</w:t>
        </w:r>
      </w:hyperlink>
      <w:r w:rsidRPr="00B84C0F">
        <w:rPr>
          <w:rFonts w:ascii="Times New Roman" w:hAnsi="Times New Roman" w:cs="Times New Roman"/>
          <w:sz w:val="20"/>
          <w:szCs w:val="20"/>
          <w:lang w:val="es-MX"/>
        </w:rPr>
        <w:t xml:space="preserve"> (consultado el 16 de julio del 2019); «Decreto que reforma el Artículo 14 de la Ley de Elecciones de Poderes Federales.» 19 de enero de 1942, Diario Oficial de la Federación, disponible en</w:t>
      </w:r>
      <w:hyperlink r:id="rId11" w:history="1">
        <w:r w:rsidRPr="00B84C0F">
          <w:rPr>
            <w:rFonts w:ascii="Times New Roman" w:hAnsi="Times New Roman" w:cs="Times New Roman"/>
            <w:sz w:val="20"/>
            <w:szCs w:val="20"/>
            <w:u w:val="single"/>
            <w:lang w:val="es-MX"/>
          </w:rPr>
          <w:t>https://www.dof.gob.mx/copias.php?acc=ajaxPaginas&amp;paginas=todas&amp;seccion=UNICA&amp;edicion=190715&amp;ed=MATUTINO&amp;fecha=19/01/1942</w:t>
        </w:r>
      </w:hyperlink>
      <w:r w:rsidRPr="00B84C0F">
        <w:rPr>
          <w:rFonts w:ascii="Times New Roman" w:hAnsi="Times New Roman" w:cs="Times New Roman"/>
          <w:sz w:val="20"/>
          <w:szCs w:val="20"/>
          <w:lang w:val="es-MX"/>
        </w:rPr>
        <w:t xml:space="preserve"> (consultado el 16 de julio del 2019); y, «Decreto que reforma varios artículos de la Ley para Elecciones de Poderes Federales.» 04 de enero de 1943, Diario Oficial de la Federación, disponible en</w:t>
      </w:r>
    </w:p>
    <w:p w14:paraId="3F7FA7EE" w14:textId="77777777" w:rsidR="006F1DE8" w:rsidRPr="00B84C0F" w:rsidRDefault="00F04009" w:rsidP="00B84C0F">
      <w:pPr>
        <w:spacing w:after="0" w:line="240" w:lineRule="auto"/>
        <w:rPr>
          <w:rFonts w:ascii="Times New Roman" w:hAnsi="Times New Roman" w:cs="Times New Roman"/>
          <w:sz w:val="20"/>
          <w:szCs w:val="20"/>
          <w:lang w:val="es-MX"/>
        </w:rPr>
      </w:pPr>
      <w:hyperlink r:id="rId12" w:history="1">
        <w:r w:rsidR="006F1DE8" w:rsidRPr="00B84C0F">
          <w:rPr>
            <w:rFonts w:ascii="Times New Roman" w:hAnsi="Times New Roman" w:cs="Times New Roman"/>
            <w:sz w:val="20"/>
            <w:szCs w:val="20"/>
            <w:u w:val="single"/>
            <w:lang w:val="es-MX"/>
          </w:rPr>
          <w:t>file:///C:/Users/User/Downloads/04011943-MAT.pdf</w:t>
        </w:r>
      </w:hyperlink>
      <w:r w:rsidR="006F1DE8" w:rsidRPr="00B84C0F">
        <w:rPr>
          <w:rFonts w:ascii="Times New Roman" w:hAnsi="Times New Roman" w:cs="Times New Roman"/>
          <w:sz w:val="20"/>
          <w:szCs w:val="20"/>
          <w:lang w:val="es-MX"/>
        </w:rPr>
        <w:t xml:space="preserve"> (consultado el 16 de julio del 2019).</w:t>
      </w:r>
    </w:p>
  </w:footnote>
  <w:footnote w:id="13">
    <w:p w14:paraId="1F5A1A79" w14:textId="77777777" w:rsidR="006F1DE8" w:rsidRPr="00544B9B" w:rsidRDefault="006F1DE8" w:rsidP="00544B9B">
      <w:pPr>
        <w:pStyle w:val="NoSpacing"/>
        <w:jc w:val="both"/>
        <w:rPr>
          <w:rFonts w:ascii="Times New Roman" w:hAnsi="Times New Roman" w:cs="Times New Roman"/>
          <w:sz w:val="20"/>
          <w:szCs w:val="20"/>
          <w:lang w:val="es-MX"/>
        </w:rPr>
      </w:pPr>
      <w:r>
        <w:rPr>
          <w:rStyle w:val="FootnoteReference"/>
        </w:rPr>
        <w:footnoteRef/>
      </w:r>
      <w:r w:rsidRPr="00544B9B">
        <w:rPr>
          <w:lang w:val="es-MX"/>
        </w:rPr>
        <w:t xml:space="preserve"> </w:t>
      </w:r>
      <w:r w:rsidRPr="007E181C">
        <w:rPr>
          <w:rFonts w:ascii="Times New Roman" w:hAnsi="Times New Roman" w:cs="Times New Roman"/>
          <w:sz w:val="20"/>
          <w:szCs w:val="20"/>
          <w:lang w:val="es-MX"/>
        </w:rPr>
        <w:t xml:space="preserve">Juan Molinar Horcasitas, </w:t>
      </w:r>
      <w:r w:rsidRPr="007E181C">
        <w:rPr>
          <w:rFonts w:ascii="Times New Roman" w:hAnsi="Times New Roman" w:cs="Times New Roman"/>
          <w:i/>
          <w:sz w:val="20"/>
          <w:szCs w:val="20"/>
          <w:lang w:val="es-MX"/>
        </w:rPr>
        <w:t>El tiempo de la legitimidad. Elecciones, autoritarismo y democracia en México</w:t>
      </w:r>
      <w:r w:rsidRPr="007E181C">
        <w:rPr>
          <w:rFonts w:ascii="Times New Roman" w:hAnsi="Times New Roman" w:cs="Times New Roman"/>
          <w:sz w:val="20"/>
          <w:szCs w:val="20"/>
          <w:lang w:val="es-MX"/>
        </w:rPr>
        <w:t xml:space="preserve"> (Ciudad de México: Cal y Arena, 1991), 27.</w:t>
      </w:r>
    </w:p>
  </w:footnote>
  <w:footnote w:id="14">
    <w:p w14:paraId="5EB65298" w14:textId="77777777" w:rsidR="006F1DE8" w:rsidRPr="00974876" w:rsidRDefault="006F1DE8" w:rsidP="00974876">
      <w:pPr>
        <w:pStyle w:val="NoSpacing"/>
        <w:jc w:val="both"/>
        <w:rPr>
          <w:rFonts w:ascii="Times New Roman" w:hAnsi="Times New Roman" w:cs="Times New Roman"/>
          <w:noProof/>
          <w:sz w:val="20"/>
          <w:szCs w:val="20"/>
          <w:lang w:val="es-MX"/>
        </w:rPr>
      </w:pPr>
      <w:r w:rsidRPr="00974876">
        <w:rPr>
          <w:rStyle w:val="FootnoteReference"/>
          <w:rFonts w:ascii="Times New Roman" w:hAnsi="Times New Roman" w:cs="Times New Roman"/>
          <w:sz w:val="20"/>
          <w:szCs w:val="20"/>
        </w:rPr>
        <w:footnoteRef/>
      </w:r>
      <w:r w:rsidRPr="00974876">
        <w:rPr>
          <w:rFonts w:ascii="Times New Roman" w:hAnsi="Times New Roman" w:cs="Times New Roman"/>
          <w:sz w:val="20"/>
          <w:szCs w:val="20"/>
          <w:lang w:val="es-MX"/>
        </w:rPr>
        <w:t xml:space="preserve"> </w:t>
      </w:r>
      <w:r w:rsidRPr="00974876">
        <w:rPr>
          <w:rFonts w:ascii="Times New Roman" w:hAnsi="Times New Roman" w:cs="Times New Roman"/>
          <w:noProof/>
          <w:sz w:val="20"/>
          <w:szCs w:val="20"/>
          <w:lang w:val="es-MX"/>
        </w:rPr>
        <w:t xml:space="preserve">«Ley Federal Electoral» 07 de enero de 1946. (México: </w:t>
      </w:r>
      <w:r w:rsidRPr="00974876">
        <w:rPr>
          <w:rFonts w:ascii="Times New Roman" w:hAnsi="Times New Roman" w:cs="Times New Roman"/>
          <w:i/>
          <w:noProof/>
          <w:sz w:val="20"/>
          <w:szCs w:val="20"/>
          <w:lang w:val="es-MX"/>
        </w:rPr>
        <w:t>Diario Oficial de la Federación</w:t>
      </w:r>
      <w:r w:rsidRPr="00974876">
        <w:rPr>
          <w:rFonts w:ascii="Times New Roman" w:hAnsi="Times New Roman" w:cs="Times New Roman"/>
          <w:noProof/>
          <w:sz w:val="20"/>
          <w:szCs w:val="20"/>
          <w:lang w:val="es-MX"/>
        </w:rPr>
        <w:t>).</w:t>
      </w:r>
    </w:p>
  </w:footnote>
  <w:footnote w:id="15">
    <w:p w14:paraId="138B8BBB" w14:textId="77777777" w:rsidR="006F1DE8" w:rsidRPr="00974876" w:rsidRDefault="006F1DE8" w:rsidP="00974876">
      <w:pPr>
        <w:pStyle w:val="NoSpacing"/>
        <w:jc w:val="both"/>
        <w:rPr>
          <w:rFonts w:ascii="Times New Roman" w:hAnsi="Times New Roman" w:cs="Times New Roman"/>
          <w:noProof/>
          <w:sz w:val="20"/>
          <w:szCs w:val="20"/>
          <w:lang w:val="es-MX"/>
        </w:rPr>
      </w:pPr>
      <w:r w:rsidRPr="00974876">
        <w:rPr>
          <w:rStyle w:val="FootnoteReference"/>
          <w:rFonts w:ascii="Times New Roman" w:hAnsi="Times New Roman" w:cs="Times New Roman"/>
          <w:sz w:val="20"/>
          <w:szCs w:val="20"/>
        </w:rPr>
        <w:footnoteRef/>
      </w:r>
      <w:r w:rsidRPr="00974876">
        <w:rPr>
          <w:rFonts w:ascii="Times New Roman" w:hAnsi="Times New Roman" w:cs="Times New Roman"/>
          <w:sz w:val="20"/>
          <w:szCs w:val="20"/>
          <w:lang w:val="es-MX"/>
        </w:rPr>
        <w:t xml:space="preserve"> </w:t>
      </w:r>
      <w:r w:rsidRPr="00974876">
        <w:rPr>
          <w:rFonts w:ascii="Times New Roman" w:hAnsi="Times New Roman" w:cs="Times New Roman"/>
          <w:noProof/>
          <w:sz w:val="20"/>
          <w:szCs w:val="20"/>
          <w:lang w:val="es-MX"/>
        </w:rPr>
        <w:t xml:space="preserve">Álvaro Arreola Ayala, </w:t>
      </w:r>
      <w:r w:rsidRPr="00974876">
        <w:rPr>
          <w:rFonts w:ascii="Times New Roman" w:hAnsi="Times New Roman" w:cs="Times New Roman"/>
          <w:i/>
          <w:noProof/>
          <w:sz w:val="20"/>
          <w:szCs w:val="20"/>
          <w:lang w:val="es-MX"/>
        </w:rPr>
        <w:t>La justicia electoral en México. Breve recuento histórico</w:t>
      </w:r>
      <w:r w:rsidRPr="00974876">
        <w:rPr>
          <w:rFonts w:ascii="Times New Roman" w:hAnsi="Times New Roman" w:cs="Times New Roman"/>
          <w:noProof/>
          <w:sz w:val="20"/>
          <w:szCs w:val="20"/>
          <w:lang w:val="es-MX"/>
        </w:rPr>
        <w:t xml:space="preserve"> (Ciudad de México: Tribunal Electoral del Poder Judicial de la Federación, 2008), 36; y, José Fernándo Ayala López, «La Ley Electoral Federal de 1946 y su influencia en la administración electoral en México: una mirada retrospectiva» </w:t>
      </w:r>
      <w:r w:rsidRPr="00974876">
        <w:rPr>
          <w:rFonts w:ascii="Times New Roman" w:hAnsi="Times New Roman" w:cs="Times New Roman"/>
          <w:i/>
          <w:noProof/>
          <w:sz w:val="20"/>
          <w:szCs w:val="20"/>
          <w:lang w:val="es-MX"/>
        </w:rPr>
        <w:t>Política, globalidad y ciudadanía</w:t>
      </w:r>
      <w:r w:rsidRPr="00974876">
        <w:rPr>
          <w:rFonts w:ascii="Times New Roman" w:hAnsi="Times New Roman" w:cs="Times New Roman"/>
          <w:noProof/>
          <w:sz w:val="20"/>
          <w:szCs w:val="20"/>
          <w:lang w:val="es-MX"/>
        </w:rPr>
        <w:t xml:space="preserve"> (Vol. 1, No. 2 julio-diciembre del 2015), 48.</w:t>
      </w:r>
    </w:p>
  </w:footnote>
  <w:footnote w:id="16">
    <w:p w14:paraId="6B7C37BC" w14:textId="77777777" w:rsidR="006F1DE8" w:rsidRPr="00974876" w:rsidRDefault="006F1DE8" w:rsidP="00974876">
      <w:pPr>
        <w:pStyle w:val="NoSpacing"/>
        <w:jc w:val="both"/>
        <w:rPr>
          <w:rFonts w:ascii="Times New Roman" w:hAnsi="Times New Roman" w:cs="Times New Roman"/>
          <w:noProof/>
          <w:sz w:val="20"/>
          <w:szCs w:val="20"/>
          <w:lang w:val="es-MX"/>
        </w:rPr>
      </w:pPr>
      <w:r w:rsidRPr="00974876">
        <w:rPr>
          <w:rStyle w:val="FootnoteReference"/>
          <w:rFonts w:ascii="Times New Roman" w:hAnsi="Times New Roman" w:cs="Times New Roman"/>
          <w:sz w:val="20"/>
          <w:szCs w:val="20"/>
        </w:rPr>
        <w:footnoteRef/>
      </w:r>
      <w:r w:rsidRPr="00974876">
        <w:rPr>
          <w:rFonts w:ascii="Times New Roman" w:hAnsi="Times New Roman" w:cs="Times New Roman"/>
          <w:sz w:val="20"/>
          <w:szCs w:val="20"/>
          <w:lang w:val="es-MX"/>
        </w:rPr>
        <w:t xml:space="preserve"> </w:t>
      </w:r>
      <w:r w:rsidRPr="00974876">
        <w:rPr>
          <w:rFonts w:ascii="Times New Roman" w:hAnsi="Times New Roman" w:cs="Times New Roman"/>
          <w:noProof/>
          <w:sz w:val="20"/>
          <w:szCs w:val="20"/>
          <w:lang w:val="es-MX"/>
        </w:rPr>
        <w:t xml:space="preserve">Paulina Fernández, «De la libertad ciudadana al control gubernamental. Historia legal de los candidatos comunes y las coaliciones electorales (1946-1990).» </w:t>
      </w:r>
      <w:r w:rsidRPr="00974876">
        <w:rPr>
          <w:rFonts w:ascii="Times New Roman" w:hAnsi="Times New Roman" w:cs="Times New Roman"/>
          <w:i/>
          <w:noProof/>
          <w:sz w:val="20"/>
          <w:szCs w:val="20"/>
          <w:lang w:val="es-MX"/>
        </w:rPr>
        <w:t>Estudios Políticos</w:t>
      </w:r>
      <w:r w:rsidRPr="00974876">
        <w:rPr>
          <w:rFonts w:ascii="Times New Roman" w:hAnsi="Times New Roman" w:cs="Times New Roman"/>
          <w:noProof/>
          <w:sz w:val="20"/>
          <w:szCs w:val="20"/>
          <w:lang w:val="es-MX"/>
        </w:rPr>
        <w:t xml:space="preserve"> (No. 8, 1991), 89.</w:t>
      </w:r>
    </w:p>
  </w:footnote>
  <w:footnote w:id="17">
    <w:p w14:paraId="177306FC" w14:textId="77777777" w:rsidR="006F1DE8" w:rsidRPr="00974876" w:rsidRDefault="006F1DE8" w:rsidP="00974876">
      <w:pPr>
        <w:pStyle w:val="NoSpacing"/>
        <w:jc w:val="both"/>
        <w:rPr>
          <w:rFonts w:ascii="Times New Roman" w:hAnsi="Times New Roman" w:cs="Times New Roman"/>
          <w:noProof/>
          <w:sz w:val="20"/>
          <w:szCs w:val="20"/>
          <w:lang w:val="es-MX"/>
        </w:rPr>
      </w:pPr>
      <w:r w:rsidRPr="00974876">
        <w:rPr>
          <w:rStyle w:val="FootnoteReference"/>
          <w:rFonts w:ascii="Times New Roman" w:hAnsi="Times New Roman" w:cs="Times New Roman"/>
          <w:sz w:val="20"/>
          <w:szCs w:val="20"/>
        </w:rPr>
        <w:footnoteRef/>
      </w:r>
      <w:r w:rsidRPr="00974876">
        <w:rPr>
          <w:rFonts w:ascii="Times New Roman" w:hAnsi="Times New Roman" w:cs="Times New Roman"/>
          <w:sz w:val="20"/>
          <w:szCs w:val="20"/>
          <w:lang w:val="es-MX"/>
        </w:rPr>
        <w:t xml:space="preserve"> </w:t>
      </w:r>
      <w:r w:rsidRPr="00974876">
        <w:rPr>
          <w:rFonts w:ascii="Times New Roman" w:hAnsi="Times New Roman" w:cs="Times New Roman"/>
          <w:noProof/>
          <w:sz w:val="20"/>
          <w:szCs w:val="20"/>
          <w:lang w:val="es-MX"/>
        </w:rPr>
        <w:t xml:space="preserve">Arreola, </w:t>
      </w:r>
      <w:r w:rsidRPr="00974876">
        <w:rPr>
          <w:rFonts w:ascii="Times New Roman" w:hAnsi="Times New Roman" w:cs="Times New Roman"/>
          <w:i/>
          <w:noProof/>
          <w:sz w:val="20"/>
          <w:szCs w:val="20"/>
          <w:lang w:val="es-MX"/>
        </w:rPr>
        <w:t>La justicia electoral</w:t>
      </w:r>
      <w:r w:rsidRPr="00974876">
        <w:rPr>
          <w:rFonts w:ascii="Times New Roman" w:hAnsi="Times New Roman" w:cs="Times New Roman"/>
          <w:noProof/>
          <w:sz w:val="20"/>
          <w:szCs w:val="20"/>
          <w:lang w:val="es-MX"/>
        </w:rPr>
        <w:t>, 29.</w:t>
      </w:r>
    </w:p>
  </w:footnote>
  <w:footnote w:id="18">
    <w:p w14:paraId="32DFA360" w14:textId="77777777" w:rsidR="006F1DE8" w:rsidRPr="00974876" w:rsidRDefault="006F1DE8" w:rsidP="00974876">
      <w:pPr>
        <w:pStyle w:val="FootnoteText"/>
        <w:jc w:val="both"/>
        <w:rPr>
          <w:rFonts w:ascii="Times New Roman" w:hAnsi="Times New Roman" w:cs="Times New Roman"/>
          <w:lang w:val="es-MX"/>
        </w:rPr>
      </w:pPr>
      <w:r w:rsidRPr="00974876">
        <w:rPr>
          <w:rStyle w:val="FootnoteReference"/>
          <w:rFonts w:ascii="Times New Roman" w:hAnsi="Times New Roman" w:cs="Times New Roman"/>
        </w:rPr>
        <w:footnoteRef/>
      </w:r>
      <w:r w:rsidRPr="00974876">
        <w:rPr>
          <w:rFonts w:ascii="Times New Roman" w:hAnsi="Times New Roman" w:cs="Times New Roman"/>
          <w:lang w:val="es-MX"/>
        </w:rPr>
        <w:t xml:space="preserve"> </w:t>
      </w:r>
      <w:r w:rsidRPr="00974876">
        <w:rPr>
          <w:rFonts w:ascii="Times New Roman" w:hAnsi="Times New Roman" w:cs="Times New Roman"/>
          <w:lang w:val="es-MX"/>
        </w:rPr>
        <w:t>Este poder centralizado se mantuvo por 30 años más; ninguna de las reformas electorales, entre 1946 y 1976, modificaron sustancialmente el sentido de la legislación electoral mexicana: se afirmó la intervención del Poder Ejecutivo en la organización de los comicios y se eliminó cualquier posibilidad de elecciones verdaderamente competitivas.</w:t>
      </w:r>
      <w:r w:rsidRPr="00974876">
        <w:rPr>
          <w:rFonts w:ascii="Times New Roman" w:hAnsi="Times New Roman" w:cs="Times New Roman"/>
          <w:noProof/>
          <w:lang w:val="es-MX"/>
        </w:rPr>
        <w:t xml:space="preserve"> Arreola, </w:t>
      </w:r>
      <w:r w:rsidRPr="00974876">
        <w:rPr>
          <w:rFonts w:ascii="Times New Roman" w:hAnsi="Times New Roman" w:cs="Times New Roman"/>
          <w:i/>
          <w:noProof/>
          <w:lang w:val="es-MX"/>
        </w:rPr>
        <w:t>La justicia electoral</w:t>
      </w:r>
      <w:r w:rsidRPr="00974876">
        <w:rPr>
          <w:rFonts w:ascii="Times New Roman" w:hAnsi="Times New Roman" w:cs="Times New Roman"/>
          <w:noProof/>
          <w:lang w:val="es-MX"/>
        </w:rPr>
        <w:t>, 29.</w:t>
      </w:r>
    </w:p>
  </w:footnote>
  <w:footnote w:id="19">
    <w:p w14:paraId="488B6BB2" w14:textId="77777777" w:rsidR="006F1DE8" w:rsidRPr="00974876" w:rsidRDefault="006F1DE8" w:rsidP="00974876">
      <w:pPr>
        <w:pStyle w:val="NoSpacing"/>
        <w:jc w:val="both"/>
        <w:rPr>
          <w:rFonts w:ascii="Times New Roman" w:hAnsi="Times New Roman" w:cs="Times New Roman"/>
          <w:noProof/>
          <w:sz w:val="20"/>
          <w:szCs w:val="20"/>
          <w:lang w:val="es-MX"/>
        </w:rPr>
      </w:pPr>
      <w:r w:rsidRPr="00974876">
        <w:rPr>
          <w:rStyle w:val="FootnoteReference"/>
          <w:rFonts w:ascii="Times New Roman" w:hAnsi="Times New Roman" w:cs="Times New Roman"/>
          <w:sz w:val="20"/>
          <w:szCs w:val="20"/>
        </w:rPr>
        <w:footnoteRef/>
      </w:r>
      <w:r w:rsidRPr="00974876">
        <w:rPr>
          <w:rFonts w:ascii="Times New Roman" w:hAnsi="Times New Roman" w:cs="Times New Roman"/>
          <w:sz w:val="20"/>
          <w:szCs w:val="20"/>
          <w:lang w:val="es-MX"/>
        </w:rPr>
        <w:t xml:space="preserve"> </w:t>
      </w:r>
      <w:r w:rsidRPr="00974876">
        <w:rPr>
          <w:rFonts w:ascii="Times New Roman" w:hAnsi="Times New Roman" w:cs="Times New Roman"/>
          <w:noProof/>
          <w:sz w:val="20"/>
          <w:szCs w:val="20"/>
          <w:lang w:val="es-MX"/>
        </w:rPr>
        <w:t xml:space="preserve">Molinar, </w:t>
      </w:r>
      <w:r w:rsidRPr="00974876">
        <w:rPr>
          <w:rFonts w:ascii="Times New Roman" w:hAnsi="Times New Roman" w:cs="Times New Roman"/>
          <w:i/>
          <w:noProof/>
          <w:sz w:val="20"/>
          <w:szCs w:val="20"/>
          <w:lang w:val="es-MX"/>
        </w:rPr>
        <w:t xml:space="preserve">El tiempo de la legitimidad, </w:t>
      </w:r>
      <w:r w:rsidRPr="00974876">
        <w:rPr>
          <w:rFonts w:ascii="Times New Roman" w:hAnsi="Times New Roman" w:cs="Times New Roman"/>
          <w:noProof/>
          <w:sz w:val="20"/>
          <w:szCs w:val="20"/>
          <w:lang w:val="es-MX"/>
        </w:rPr>
        <w:t>25.</w:t>
      </w:r>
    </w:p>
  </w:footnote>
  <w:footnote w:id="20">
    <w:p w14:paraId="27AF72FE" w14:textId="77777777" w:rsidR="006F1DE8" w:rsidRPr="00974876" w:rsidRDefault="006F1DE8" w:rsidP="00974876">
      <w:pPr>
        <w:pStyle w:val="NoSpacing"/>
        <w:jc w:val="both"/>
        <w:rPr>
          <w:rFonts w:ascii="Times New Roman" w:hAnsi="Times New Roman" w:cs="Times New Roman"/>
          <w:noProof/>
          <w:sz w:val="20"/>
          <w:szCs w:val="20"/>
          <w:lang w:val="es-MX"/>
        </w:rPr>
      </w:pPr>
      <w:r w:rsidRPr="00974876">
        <w:rPr>
          <w:rStyle w:val="FootnoteReference"/>
          <w:rFonts w:ascii="Times New Roman" w:hAnsi="Times New Roman" w:cs="Times New Roman"/>
          <w:sz w:val="20"/>
          <w:szCs w:val="20"/>
        </w:rPr>
        <w:footnoteRef/>
      </w:r>
      <w:r w:rsidRPr="00974876">
        <w:rPr>
          <w:rFonts w:ascii="Times New Roman" w:hAnsi="Times New Roman" w:cs="Times New Roman"/>
          <w:sz w:val="20"/>
          <w:szCs w:val="20"/>
          <w:lang w:val="es-MX"/>
        </w:rPr>
        <w:t xml:space="preserve"> </w:t>
      </w:r>
      <w:r w:rsidRPr="00974876">
        <w:rPr>
          <w:rFonts w:ascii="Times New Roman" w:hAnsi="Times New Roman" w:cs="Times New Roman"/>
          <w:noProof/>
          <w:sz w:val="20"/>
          <w:szCs w:val="20"/>
          <w:lang w:val="es-MX"/>
        </w:rPr>
        <w:t xml:space="preserve">Molinar, </w:t>
      </w:r>
      <w:r w:rsidRPr="00974876">
        <w:rPr>
          <w:rFonts w:ascii="Times New Roman" w:hAnsi="Times New Roman" w:cs="Times New Roman"/>
          <w:i/>
          <w:noProof/>
          <w:sz w:val="20"/>
          <w:szCs w:val="20"/>
          <w:lang w:val="es-MX"/>
        </w:rPr>
        <w:t xml:space="preserve">El tiempo de la legitimidad, </w:t>
      </w:r>
      <w:r w:rsidRPr="00974876">
        <w:rPr>
          <w:rFonts w:ascii="Times New Roman" w:hAnsi="Times New Roman" w:cs="Times New Roman"/>
          <w:noProof/>
          <w:sz w:val="20"/>
          <w:szCs w:val="20"/>
          <w:lang w:val="es-MX"/>
        </w:rPr>
        <w:t>26.</w:t>
      </w:r>
    </w:p>
  </w:footnote>
  <w:footnote w:id="21">
    <w:p w14:paraId="10DB4042" w14:textId="77777777" w:rsidR="006F1DE8" w:rsidRPr="00974876" w:rsidRDefault="006F1DE8" w:rsidP="00CC12B8">
      <w:pPr>
        <w:pStyle w:val="NoSpacing"/>
        <w:jc w:val="both"/>
        <w:rPr>
          <w:rFonts w:ascii="Times New Roman" w:hAnsi="Times New Roman" w:cs="Times New Roman"/>
          <w:sz w:val="20"/>
          <w:szCs w:val="20"/>
          <w:lang w:val="es-MX"/>
        </w:rPr>
      </w:pPr>
      <w:r w:rsidRPr="00974876">
        <w:rPr>
          <w:rStyle w:val="FootnoteReference"/>
          <w:rFonts w:ascii="Times New Roman" w:hAnsi="Times New Roman" w:cs="Times New Roman"/>
          <w:sz w:val="20"/>
          <w:szCs w:val="20"/>
        </w:rPr>
        <w:footnoteRef/>
      </w:r>
      <w:r w:rsidRPr="00974876">
        <w:rPr>
          <w:rFonts w:ascii="Times New Roman" w:hAnsi="Times New Roman" w:cs="Times New Roman"/>
          <w:sz w:val="20"/>
          <w:szCs w:val="20"/>
          <w:lang w:val="es-MX"/>
        </w:rPr>
        <w:t xml:space="preserve"> </w:t>
      </w:r>
      <w:r w:rsidRPr="00974876">
        <w:rPr>
          <w:rFonts w:ascii="Times New Roman" w:hAnsi="Times New Roman" w:cs="Times New Roman"/>
          <w:sz w:val="20"/>
          <w:szCs w:val="20"/>
          <w:lang w:val="es-MX"/>
        </w:rPr>
        <w:t xml:space="preserve">La Ley Electoral Federal de enero de 1946, en cambio, centralizó prácticamente toda la organización y vigilancia comiciales en la Secretaría de Gobernación o en autoridades colegiadas federales, como la Comisión Federal de Vigilancia Electoral (antecedente de la Comisión Federal Electoral) y el Consejo del Padrón Electoral. </w:t>
      </w:r>
      <w:r w:rsidRPr="00974876">
        <w:rPr>
          <w:rFonts w:ascii="Times New Roman" w:hAnsi="Times New Roman" w:cs="Times New Roman"/>
          <w:noProof/>
          <w:sz w:val="20"/>
          <w:szCs w:val="20"/>
          <w:lang w:val="es-MX"/>
        </w:rPr>
        <w:t xml:space="preserve">Molinar, </w:t>
      </w:r>
      <w:r w:rsidRPr="00974876">
        <w:rPr>
          <w:rFonts w:ascii="Times New Roman" w:hAnsi="Times New Roman" w:cs="Times New Roman"/>
          <w:i/>
          <w:noProof/>
          <w:sz w:val="20"/>
          <w:szCs w:val="20"/>
          <w:lang w:val="es-MX"/>
        </w:rPr>
        <w:t xml:space="preserve">El tiempo de la legitimidad, </w:t>
      </w:r>
      <w:r w:rsidRPr="00974876">
        <w:rPr>
          <w:rFonts w:ascii="Times New Roman" w:hAnsi="Times New Roman" w:cs="Times New Roman"/>
          <w:noProof/>
          <w:sz w:val="20"/>
          <w:szCs w:val="20"/>
          <w:lang w:val="es-MX"/>
        </w:rPr>
        <w:t>26.</w:t>
      </w:r>
    </w:p>
  </w:footnote>
  <w:footnote w:id="22">
    <w:p w14:paraId="463CF07A" w14:textId="77777777" w:rsidR="006F1DE8" w:rsidRPr="00974876" w:rsidRDefault="006F1DE8" w:rsidP="00CC12B8">
      <w:pPr>
        <w:pStyle w:val="NoSpacing"/>
        <w:jc w:val="both"/>
        <w:rPr>
          <w:rFonts w:ascii="Times New Roman" w:hAnsi="Times New Roman" w:cs="Times New Roman"/>
          <w:noProof/>
          <w:sz w:val="20"/>
          <w:szCs w:val="20"/>
          <w:lang w:val="es-MX"/>
        </w:rPr>
      </w:pPr>
      <w:r w:rsidRPr="00974876">
        <w:rPr>
          <w:rStyle w:val="FootnoteReference"/>
        </w:rPr>
        <w:footnoteRef/>
      </w:r>
      <w:r w:rsidRPr="00974876">
        <w:rPr>
          <w:lang w:val="es-MX"/>
        </w:rPr>
        <w:t xml:space="preserve"> </w:t>
      </w:r>
      <w:r w:rsidRPr="00974876">
        <w:rPr>
          <w:rFonts w:ascii="Times New Roman" w:hAnsi="Times New Roman" w:cs="Times New Roman"/>
          <w:sz w:val="20"/>
          <w:szCs w:val="20"/>
          <w:lang w:val="es-MX"/>
        </w:rPr>
        <w:t>“</w:t>
      </w:r>
      <w:r w:rsidRPr="00974876">
        <w:rPr>
          <w:rFonts w:ascii="Times New Roman" w:hAnsi="Times New Roman" w:cs="Times New Roman"/>
          <w:sz w:val="20"/>
          <w:szCs w:val="20"/>
          <w:lang w:val="es-MX"/>
        </w:rPr>
        <w:t xml:space="preserve">Decreto que reforma los artículos 6o., 41, 85, 99, 108, 116 y 122; adiciona el artículo 134 y deroga un párrafo al artículo 97 de la Constitución Política de los Estados Unidos Mexicanos” </w:t>
      </w:r>
      <w:r w:rsidRPr="00974876">
        <w:rPr>
          <w:rFonts w:ascii="Times New Roman" w:hAnsi="Times New Roman" w:cs="Times New Roman"/>
          <w:noProof/>
          <w:sz w:val="20"/>
          <w:szCs w:val="20"/>
          <w:lang w:val="es-MX"/>
        </w:rPr>
        <w:t xml:space="preserve">13 de noviembre del 2007 (México: </w:t>
      </w:r>
      <w:r w:rsidRPr="00974876">
        <w:rPr>
          <w:rFonts w:ascii="Times New Roman" w:hAnsi="Times New Roman" w:cs="Times New Roman"/>
          <w:i/>
          <w:noProof/>
          <w:sz w:val="20"/>
          <w:szCs w:val="20"/>
          <w:lang w:val="es-MX"/>
        </w:rPr>
        <w:t>Diario Oficial de la Federación</w:t>
      </w:r>
      <w:r w:rsidRPr="00974876">
        <w:rPr>
          <w:rFonts w:ascii="Times New Roman" w:hAnsi="Times New Roman" w:cs="Times New Roman"/>
          <w:noProof/>
          <w:sz w:val="20"/>
          <w:szCs w:val="20"/>
          <w:lang w:val="es-MX"/>
        </w:rPr>
        <w:t xml:space="preserve">), </w:t>
      </w:r>
      <w:r w:rsidRPr="00974876">
        <w:rPr>
          <w:rFonts w:ascii="Times New Roman" w:hAnsi="Times New Roman" w:cs="Times New Roman"/>
          <w:sz w:val="20"/>
          <w:szCs w:val="20"/>
          <w:lang w:val="es-MX"/>
        </w:rPr>
        <w:t xml:space="preserve">disponible en </w:t>
      </w:r>
      <w:hyperlink r:id="rId13" w:history="1">
        <w:r w:rsidRPr="00974876">
          <w:rPr>
            <w:rFonts w:ascii="Times New Roman" w:hAnsi="Times New Roman" w:cs="Times New Roman"/>
            <w:sz w:val="20"/>
            <w:szCs w:val="20"/>
            <w:u w:val="single"/>
            <w:lang w:val="es-MX"/>
          </w:rPr>
          <w:t>https://www.dof.gob.mx/index.php?year=2007&amp;month=11&amp;day=13</w:t>
        </w:r>
      </w:hyperlink>
      <w:r w:rsidRPr="00974876">
        <w:rPr>
          <w:rFonts w:ascii="Times New Roman" w:hAnsi="Times New Roman" w:cs="Times New Roman"/>
          <w:sz w:val="20"/>
          <w:szCs w:val="20"/>
          <w:lang w:val="es-MX"/>
        </w:rPr>
        <w:t xml:space="preserve"> (consultado el 16 de julio del 2019).</w:t>
      </w:r>
    </w:p>
  </w:footnote>
  <w:footnote w:id="23">
    <w:p w14:paraId="2AE2639F" w14:textId="77777777" w:rsidR="006F1DE8" w:rsidRPr="00974876" w:rsidRDefault="006F1DE8" w:rsidP="00CC12B8">
      <w:pPr>
        <w:pStyle w:val="FootnoteText"/>
        <w:jc w:val="both"/>
        <w:rPr>
          <w:rFonts w:ascii="Times New Roman" w:hAnsi="Times New Roman" w:cs="Times New Roman"/>
          <w:lang w:val="es-MX"/>
        </w:rPr>
      </w:pPr>
      <w:r w:rsidRPr="00974876">
        <w:rPr>
          <w:rStyle w:val="FootnoteReference"/>
          <w:rFonts w:ascii="Times New Roman" w:hAnsi="Times New Roman" w:cs="Times New Roman"/>
        </w:rPr>
        <w:footnoteRef/>
      </w:r>
      <w:r w:rsidRPr="00974876">
        <w:rPr>
          <w:rFonts w:ascii="Times New Roman" w:hAnsi="Times New Roman" w:cs="Times New Roman"/>
          <w:lang w:val="es-MX"/>
        </w:rPr>
        <w:t xml:space="preserve"> </w:t>
      </w:r>
      <w:r w:rsidRPr="00974876">
        <w:rPr>
          <w:rFonts w:ascii="Times New Roman" w:hAnsi="Times New Roman" w:cs="Times New Roman"/>
          <w:lang w:val="es-MX"/>
        </w:rPr>
        <w:t>En el 2007 se realizaron en nuestro país 14 elecciones locales ordinarias y una extraordinaria en el municipio de Tuxcueca, estado de Jalisco. De las 14 ordinarias: en 3 de ellas se eligió gobernador, diputados y alcaldes (Yucatán, Baja California y Michoacán); y, en las 11 restantes se trató de elecciones locales intermedias en las que se eligió a diputados locales y ayuntamientos (Chihuahua, Durango, Zacatecas, Aguascalientes, Oaxaca, Veracruz, Chiapas, Sinaloa, Puebla Tamaulipas y Tlaxcala).</w:t>
      </w:r>
    </w:p>
  </w:footnote>
  <w:footnote w:id="24">
    <w:p w14:paraId="4A14826F" w14:textId="77777777" w:rsidR="006F1DE8" w:rsidRPr="00974876" w:rsidRDefault="006F1DE8" w:rsidP="00CC12B8">
      <w:pPr>
        <w:pStyle w:val="NoSpacing"/>
        <w:jc w:val="both"/>
        <w:rPr>
          <w:rFonts w:ascii="Times New Roman" w:hAnsi="Times New Roman" w:cs="Times New Roman"/>
          <w:sz w:val="20"/>
          <w:szCs w:val="20"/>
          <w:lang w:val="es-MX"/>
        </w:rPr>
      </w:pPr>
      <w:r w:rsidRPr="00974876">
        <w:rPr>
          <w:rStyle w:val="FootnoteReference"/>
          <w:rFonts w:ascii="Times New Roman" w:hAnsi="Times New Roman" w:cs="Times New Roman"/>
          <w:sz w:val="20"/>
          <w:szCs w:val="20"/>
        </w:rPr>
        <w:footnoteRef/>
      </w:r>
      <w:r w:rsidRPr="00974876">
        <w:rPr>
          <w:rFonts w:ascii="Times New Roman" w:hAnsi="Times New Roman" w:cs="Times New Roman"/>
          <w:sz w:val="20"/>
          <w:szCs w:val="20"/>
          <w:lang w:val="es-MX"/>
        </w:rPr>
        <w:t xml:space="preserve"> </w:t>
      </w:r>
      <w:r w:rsidRPr="00974876">
        <w:rPr>
          <w:rFonts w:ascii="Times New Roman" w:hAnsi="Times New Roman" w:cs="Times New Roman"/>
          <w:sz w:val="20"/>
          <w:szCs w:val="20"/>
          <w:lang w:val="es-MX"/>
        </w:rPr>
        <w:t xml:space="preserve">El partido político estatal “Alianza por Yucatán” y los partidos de la Revolución Democrática y Alternativa Socialdemócrata y Campesina se inconformaron por esta modificación legal </w:t>
      </w:r>
      <w:r w:rsidRPr="00974876">
        <w:rPr>
          <w:rFonts w:ascii="Times New Roman" w:hAnsi="Times New Roman" w:cs="Times New Roman"/>
          <w:sz w:val="20"/>
          <w:szCs w:val="20"/>
          <w:shd w:val="clear" w:color="auto" w:fill="FFFFFF"/>
          <w:lang w:val="es-MX"/>
        </w:rPr>
        <w:t>por lo que ese mismo año presentaron Acciones de Inconstitucionalidad ante la Suprema Corte de Justicia de la Nación (SCJN). Estas demandas fueron resueltas conjuntamente por la SCJN a favor de mantener la figura de las ci el día 5 de octubre del año 2006; se reconocía la validez constitucional y reglamentaria de las ci en la legislación electoral del Estado de Yucatán (Acción de inconstitucionalidad, 2006).</w:t>
      </w:r>
    </w:p>
  </w:footnote>
  <w:footnote w:id="25">
    <w:p w14:paraId="0FDCB498" w14:textId="77777777" w:rsidR="006F1DE8" w:rsidRPr="00974876" w:rsidRDefault="006F1DE8" w:rsidP="00CC12B8">
      <w:pPr>
        <w:pStyle w:val="NoSpacing"/>
        <w:jc w:val="both"/>
        <w:rPr>
          <w:rFonts w:ascii="Times New Roman" w:hAnsi="Times New Roman" w:cs="Times New Roman"/>
          <w:noProof/>
          <w:sz w:val="20"/>
          <w:szCs w:val="20"/>
          <w:lang w:val="es-MX"/>
        </w:rPr>
      </w:pPr>
      <w:r w:rsidRPr="00974876">
        <w:rPr>
          <w:rStyle w:val="FootnoteReference"/>
          <w:rFonts w:ascii="Times New Roman" w:hAnsi="Times New Roman" w:cs="Times New Roman"/>
          <w:sz w:val="20"/>
          <w:szCs w:val="20"/>
        </w:rPr>
        <w:footnoteRef/>
      </w:r>
      <w:r w:rsidRPr="00974876">
        <w:rPr>
          <w:rFonts w:ascii="Times New Roman" w:hAnsi="Times New Roman" w:cs="Times New Roman"/>
          <w:sz w:val="20"/>
          <w:szCs w:val="20"/>
          <w:lang w:val="es-MX"/>
        </w:rPr>
        <w:t xml:space="preserve"> </w:t>
      </w:r>
      <w:r w:rsidRPr="00974876">
        <w:rPr>
          <w:rFonts w:ascii="Times New Roman" w:hAnsi="Times New Roman" w:cs="Times New Roman"/>
          <w:sz w:val="20"/>
          <w:szCs w:val="20"/>
          <w:lang w:val="es-MX"/>
        </w:rPr>
        <w:t>De acuerdo con lo que señala González Padilla, los ci pueden ser exitosos siempre que se cuente con un considerable apoyo financiero y organizacional ajeno a un pp, así como con un fuerte reconocimiento público. El ci José Adonai Avilés Sierra fue alcalde de Yobaín, Yucatán, en cuatro ocasiones: tres de ellas registrado por el PRI (1995-1998; 2001-2004; y, 2012-2015) y una como candidato independiente (2007-2010).</w:t>
      </w:r>
      <w:r w:rsidRPr="00974876">
        <w:rPr>
          <w:rFonts w:ascii="Times New Roman" w:hAnsi="Times New Roman" w:cs="Times New Roman"/>
          <w:noProof/>
          <w:sz w:val="20"/>
          <w:szCs w:val="20"/>
          <w:lang w:val="es-MX"/>
        </w:rPr>
        <w:t xml:space="preserve"> Roy González Padilla, «Candidaturas independientes: ¿empoderamiento ciudadano o circulación de las élites políticas por otros medios?» </w:t>
      </w:r>
      <w:r w:rsidRPr="00974876">
        <w:rPr>
          <w:rFonts w:ascii="Times New Roman" w:hAnsi="Times New Roman" w:cs="Times New Roman"/>
          <w:i/>
          <w:noProof/>
          <w:sz w:val="20"/>
          <w:szCs w:val="20"/>
          <w:lang w:val="es-MX"/>
        </w:rPr>
        <w:t>Revista mexicana de análisis político y administración pública IV</w:t>
      </w:r>
      <w:r w:rsidRPr="00974876">
        <w:rPr>
          <w:rFonts w:ascii="Times New Roman" w:hAnsi="Times New Roman" w:cs="Times New Roman"/>
          <w:noProof/>
          <w:sz w:val="20"/>
          <w:szCs w:val="20"/>
          <w:lang w:val="es-MX"/>
        </w:rPr>
        <w:t>, (No. 1, 2015), 214.</w:t>
      </w:r>
    </w:p>
    <w:p w14:paraId="2108DDA6" w14:textId="77777777" w:rsidR="006F1DE8" w:rsidRPr="006C42D1" w:rsidRDefault="006F1DE8" w:rsidP="0027219A">
      <w:pPr>
        <w:pStyle w:val="NoSpacing"/>
        <w:jc w:val="both"/>
        <w:rPr>
          <w:rFonts w:ascii="Times New Roman" w:hAnsi="Times New Roman" w:cs="Times New Roman"/>
          <w:sz w:val="20"/>
          <w:szCs w:val="20"/>
          <w:lang w:val="es-MX"/>
        </w:rPr>
      </w:pPr>
    </w:p>
  </w:footnote>
  <w:footnote w:id="26">
    <w:p w14:paraId="6C2BE625" w14:textId="77777777" w:rsidR="006F1DE8" w:rsidRPr="00974876" w:rsidRDefault="006F1DE8" w:rsidP="00974876">
      <w:pPr>
        <w:pStyle w:val="FootnoteText"/>
        <w:jc w:val="both"/>
        <w:rPr>
          <w:rFonts w:ascii="Times New Roman" w:hAnsi="Times New Roman" w:cs="Times New Roman"/>
          <w:lang w:val="es-MX"/>
        </w:rPr>
      </w:pPr>
      <w:r w:rsidRPr="00974876">
        <w:rPr>
          <w:rStyle w:val="FootnoteReference"/>
          <w:rFonts w:ascii="Times New Roman" w:hAnsi="Times New Roman" w:cs="Times New Roman"/>
        </w:rPr>
        <w:footnoteRef/>
      </w:r>
      <w:r w:rsidRPr="00974876">
        <w:rPr>
          <w:rFonts w:ascii="Times New Roman" w:hAnsi="Times New Roman" w:cs="Times New Roman"/>
          <w:lang w:val="es-MX"/>
        </w:rPr>
        <w:t xml:space="preserve"> </w:t>
      </w:r>
      <w:r w:rsidRPr="00974876">
        <w:rPr>
          <w:rFonts w:ascii="Times New Roman" w:hAnsi="Times New Roman" w:cs="Times New Roman"/>
          <w:noProof/>
          <w:lang w:val="es-MX"/>
        </w:rPr>
        <w:t xml:space="preserve">Luis A. Boffil Gómez, «Municipio yucateco tiene al primer edil independiente de México en 61 años» </w:t>
      </w:r>
      <w:r w:rsidRPr="00974876">
        <w:rPr>
          <w:rFonts w:ascii="Times New Roman" w:hAnsi="Times New Roman" w:cs="Times New Roman"/>
          <w:i/>
          <w:noProof/>
          <w:lang w:val="es-MX"/>
        </w:rPr>
        <w:t>La Jornada</w:t>
      </w:r>
      <w:r w:rsidRPr="00974876">
        <w:rPr>
          <w:rFonts w:ascii="Times New Roman" w:hAnsi="Times New Roman" w:cs="Times New Roman"/>
          <w:noProof/>
          <w:lang w:val="es-MX"/>
        </w:rPr>
        <w:t>, 02 de julio de 2007.</w:t>
      </w:r>
    </w:p>
  </w:footnote>
  <w:footnote w:id="27">
    <w:p w14:paraId="6B290629" w14:textId="77777777" w:rsidR="006F1DE8" w:rsidRPr="00974876" w:rsidRDefault="006F1DE8" w:rsidP="00974876">
      <w:pPr>
        <w:pStyle w:val="NoSpacing"/>
        <w:jc w:val="both"/>
        <w:rPr>
          <w:rFonts w:ascii="Times New Roman" w:hAnsi="Times New Roman" w:cs="Times New Roman"/>
          <w:noProof/>
          <w:sz w:val="20"/>
          <w:szCs w:val="20"/>
          <w:lang w:val="es-MX"/>
        </w:rPr>
      </w:pPr>
      <w:r w:rsidRPr="00974876">
        <w:rPr>
          <w:rStyle w:val="FootnoteReference"/>
          <w:rFonts w:ascii="Times New Roman" w:hAnsi="Times New Roman" w:cs="Times New Roman"/>
          <w:sz w:val="20"/>
          <w:szCs w:val="20"/>
        </w:rPr>
        <w:footnoteRef/>
      </w:r>
      <w:r w:rsidRPr="00974876">
        <w:rPr>
          <w:rFonts w:ascii="Times New Roman" w:hAnsi="Times New Roman" w:cs="Times New Roman"/>
          <w:sz w:val="20"/>
          <w:szCs w:val="20"/>
          <w:lang w:val="es-MX"/>
        </w:rPr>
        <w:t xml:space="preserve"> </w:t>
      </w:r>
      <w:r w:rsidRPr="00974876">
        <w:rPr>
          <w:rFonts w:ascii="Times New Roman" w:hAnsi="Times New Roman" w:cs="Times New Roman"/>
          <w:noProof/>
          <w:sz w:val="20"/>
          <w:szCs w:val="20"/>
          <w:lang w:val="es-MX"/>
        </w:rPr>
        <w:t>«Memorias del Proceso 2006-2007» Instituto de Procedimientos Electorales y Participación Ciudadana del Estado de Yucatán. (Mérida, Yucatán, 2008), 1-122.</w:t>
      </w:r>
    </w:p>
  </w:footnote>
  <w:footnote w:id="28">
    <w:p w14:paraId="1FDE4251" w14:textId="77777777" w:rsidR="006F1DE8" w:rsidRPr="00974876" w:rsidRDefault="006F1DE8" w:rsidP="00974876">
      <w:pPr>
        <w:pStyle w:val="NoSpacing"/>
        <w:jc w:val="both"/>
        <w:rPr>
          <w:rFonts w:ascii="Times New Roman" w:hAnsi="Times New Roman" w:cs="Times New Roman"/>
          <w:sz w:val="20"/>
          <w:szCs w:val="20"/>
          <w:lang w:val="es-MX"/>
        </w:rPr>
      </w:pPr>
      <w:r w:rsidRPr="00974876">
        <w:rPr>
          <w:rStyle w:val="FootnoteReference"/>
          <w:rFonts w:ascii="Times New Roman" w:hAnsi="Times New Roman" w:cs="Times New Roman"/>
          <w:sz w:val="20"/>
          <w:szCs w:val="20"/>
        </w:rPr>
        <w:footnoteRef/>
      </w:r>
      <w:r w:rsidRPr="00974876">
        <w:rPr>
          <w:rFonts w:ascii="Times New Roman" w:hAnsi="Times New Roman" w:cs="Times New Roman"/>
          <w:sz w:val="20"/>
          <w:szCs w:val="20"/>
          <w:lang w:val="es-MX"/>
        </w:rPr>
        <w:t xml:space="preserve"> </w:t>
      </w:r>
      <w:r w:rsidRPr="00974876">
        <w:rPr>
          <w:rFonts w:ascii="Times New Roman" w:hAnsi="Times New Roman" w:cs="Times New Roman"/>
          <w:noProof/>
          <w:sz w:val="20"/>
          <w:szCs w:val="20"/>
          <w:lang w:val="es-MX"/>
        </w:rPr>
        <w:t xml:space="preserve">“Ley de Instituciones y Procedimientos Electorales del Estado de Yucatán” 24 de mayo del 2006, (Yucatán: </w:t>
      </w:r>
      <w:r w:rsidRPr="00974876">
        <w:rPr>
          <w:rFonts w:ascii="Times New Roman" w:hAnsi="Times New Roman" w:cs="Times New Roman"/>
          <w:i/>
          <w:noProof/>
          <w:sz w:val="20"/>
          <w:szCs w:val="20"/>
          <w:lang w:val="es-MX"/>
        </w:rPr>
        <w:t xml:space="preserve">Diario del Gobierno del Estado de Yucatán), </w:t>
      </w:r>
      <w:r w:rsidRPr="00974876">
        <w:rPr>
          <w:rFonts w:ascii="Times New Roman" w:hAnsi="Times New Roman" w:cs="Times New Roman"/>
          <w:noProof/>
          <w:sz w:val="20"/>
          <w:szCs w:val="20"/>
          <w:lang w:val="es-MX"/>
        </w:rPr>
        <w:t xml:space="preserve">disponible en </w:t>
      </w:r>
      <w:hyperlink r:id="rId14" w:history="1">
        <w:r w:rsidRPr="00974876">
          <w:rPr>
            <w:rFonts w:ascii="Times New Roman" w:hAnsi="Times New Roman" w:cs="Times New Roman"/>
            <w:sz w:val="20"/>
            <w:szCs w:val="20"/>
            <w:u w:val="single"/>
            <w:lang w:val="es-MX"/>
          </w:rPr>
          <w:t>http://www.yucatan.gob.mx/gobierno/diario_oficial.php?f=2006-5-24</w:t>
        </w:r>
      </w:hyperlink>
      <w:r w:rsidRPr="00974876">
        <w:rPr>
          <w:rFonts w:ascii="Times New Roman" w:hAnsi="Times New Roman" w:cs="Times New Roman"/>
          <w:sz w:val="20"/>
          <w:szCs w:val="20"/>
          <w:lang w:val="es-MX"/>
        </w:rPr>
        <w:t xml:space="preserve"> (consultado el 16 de julio del 2019).</w:t>
      </w:r>
    </w:p>
  </w:footnote>
  <w:footnote w:id="29">
    <w:p w14:paraId="2CA2D4CD" w14:textId="77777777" w:rsidR="006F1DE8" w:rsidRPr="00974876" w:rsidRDefault="006F1DE8" w:rsidP="00974876">
      <w:pPr>
        <w:pStyle w:val="NoSpacing"/>
        <w:jc w:val="both"/>
        <w:rPr>
          <w:rFonts w:ascii="Times New Roman" w:hAnsi="Times New Roman" w:cs="Times New Roman"/>
          <w:sz w:val="20"/>
          <w:szCs w:val="20"/>
          <w:lang w:val="es-MX"/>
        </w:rPr>
      </w:pPr>
      <w:r w:rsidRPr="00974876">
        <w:rPr>
          <w:rStyle w:val="FootnoteReference"/>
          <w:rFonts w:ascii="Times New Roman" w:hAnsi="Times New Roman" w:cs="Times New Roman"/>
          <w:sz w:val="20"/>
          <w:szCs w:val="20"/>
        </w:rPr>
        <w:footnoteRef/>
      </w:r>
      <w:r w:rsidRPr="00974876">
        <w:rPr>
          <w:rFonts w:ascii="Times New Roman" w:hAnsi="Times New Roman" w:cs="Times New Roman"/>
          <w:sz w:val="20"/>
          <w:szCs w:val="20"/>
          <w:lang w:val="es-MX"/>
        </w:rPr>
        <w:t xml:space="preserve"> </w:t>
      </w:r>
      <w:r w:rsidRPr="00974876">
        <w:rPr>
          <w:rFonts w:ascii="Times New Roman" w:hAnsi="Times New Roman" w:cs="Times New Roman"/>
          <w:sz w:val="20"/>
          <w:szCs w:val="20"/>
          <w:lang w:val="es-MX"/>
        </w:rPr>
        <w:t>“</w:t>
      </w:r>
      <w:r w:rsidRPr="00974876">
        <w:rPr>
          <w:rFonts w:ascii="Times New Roman" w:hAnsi="Times New Roman" w:cs="Times New Roman"/>
          <w:sz w:val="20"/>
          <w:szCs w:val="20"/>
          <w:lang w:val="es-MX"/>
        </w:rPr>
        <w:t xml:space="preserve">Decreto por el que se reforman y adicionan diversas disposiciones de la Constitución Política de los Estados Unidos Mexicanos, en materia política” 09 de agosto del 2012 </w:t>
      </w:r>
      <w:r w:rsidRPr="00974876">
        <w:rPr>
          <w:rFonts w:ascii="Times New Roman" w:hAnsi="Times New Roman" w:cs="Times New Roman"/>
          <w:noProof/>
          <w:sz w:val="20"/>
          <w:szCs w:val="20"/>
          <w:lang w:val="es-MX"/>
        </w:rPr>
        <w:t xml:space="preserve">(México: </w:t>
      </w:r>
      <w:r w:rsidRPr="00974876">
        <w:rPr>
          <w:rFonts w:ascii="Times New Roman" w:hAnsi="Times New Roman" w:cs="Times New Roman"/>
          <w:i/>
          <w:noProof/>
          <w:sz w:val="20"/>
          <w:szCs w:val="20"/>
          <w:lang w:val="es-MX"/>
        </w:rPr>
        <w:t>Diario Oficial de la Federación</w:t>
      </w:r>
      <w:r w:rsidRPr="00974876">
        <w:rPr>
          <w:rFonts w:ascii="Times New Roman" w:hAnsi="Times New Roman" w:cs="Times New Roman"/>
          <w:noProof/>
          <w:sz w:val="20"/>
          <w:szCs w:val="20"/>
          <w:lang w:val="es-MX"/>
        </w:rPr>
        <w:t xml:space="preserve">), </w:t>
      </w:r>
      <w:r w:rsidRPr="00974876">
        <w:rPr>
          <w:rFonts w:ascii="Times New Roman" w:hAnsi="Times New Roman" w:cs="Times New Roman"/>
          <w:sz w:val="20"/>
          <w:szCs w:val="20"/>
          <w:lang w:val="es-MX"/>
        </w:rPr>
        <w:t xml:space="preserve">disponible en </w:t>
      </w:r>
      <w:hyperlink r:id="rId15" w:history="1">
        <w:r w:rsidRPr="00974876">
          <w:rPr>
            <w:rFonts w:ascii="Times New Roman" w:hAnsi="Times New Roman" w:cs="Times New Roman"/>
            <w:sz w:val="20"/>
            <w:szCs w:val="20"/>
            <w:u w:val="single"/>
            <w:lang w:val="es-MX"/>
          </w:rPr>
          <w:t>http://dof.gob.mx/nota_detalle.php?codigo=5262910&amp;fecha=09/08/2012</w:t>
        </w:r>
      </w:hyperlink>
      <w:r w:rsidRPr="00974876">
        <w:rPr>
          <w:rFonts w:ascii="Times New Roman" w:hAnsi="Times New Roman" w:cs="Times New Roman"/>
          <w:sz w:val="20"/>
          <w:szCs w:val="20"/>
          <w:lang w:val="es-MX"/>
        </w:rPr>
        <w:t>.</w:t>
      </w:r>
    </w:p>
  </w:footnote>
  <w:footnote w:id="30">
    <w:p w14:paraId="7DCA78DD" w14:textId="77777777" w:rsidR="006F1DE8" w:rsidRPr="00974876" w:rsidRDefault="006F1DE8" w:rsidP="00974876">
      <w:pPr>
        <w:pStyle w:val="NoSpacing"/>
        <w:jc w:val="both"/>
        <w:rPr>
          <w:rFonts w:ascii="Times New Roman" w:hAnsi="Times New Roman" w:cs="Times New Roman"/>
          <w:noProof/>
          <w:sz w:val="20"/>
          <w:szCs w:val="20"/>
          <w:lang w:val="es-MX"/>
        </w:rPr>
      </w:pPr>
      <w:r w:rsidRPr="00974876">
        <w:rPr>
          <w:rStyle w:val="FootnoteReference"/>
          <w:rFonts w:ascii="Times New Roman" w:hAnsi="Times New Roman" w:cs="Times New Roman"/>
          <w:sz w:val="20"/>
          <w:szCs w:val="20"/>
        </w:rPr>
        <w:footnoteRef/>
      </w:r>
      <w:r w:rsidRPr="00974876">
        <w:rPr>
          <w:rFonts w:ascii="Times New Roman" w:hAnsi="Times New Roman" w:cs="Times New Roman"/>
          <w:sz w:val="20"/>
          <w:szCs w:val="20"/>
          <w:lang w:val="es-MX"/>
        </w:rPr>
        <w:t xml:space="preserve"> </w:t>
      </w:r>
      <w:r w:rsidRPr="00974876">
        <w:rPr>
          <w:rFonts w:ascii="Times New Roman" w:hAnsi="Times New Roman" w:cs="Times New Roman"/>
          <w:noProof/>
          <w:sz w:val="20"/>
          <w:szCs w:val="20"/>
          <w:lang w:val="es-MX"/>
        </w:rPr>
        <w:t xml:space="preserve">«Decreto por el que se expide la Ley General de Instituciones y Procedimientos Electorales; y se reforman y adicionan diversas disposiciones de la Ley General del Sistema de Medios de Impugnación en Materia Electoral, de la Ley Orgánica del Poder Judicial.» 23 de mayo de 2014 (México: </w:t>
      </w:r>
      <w:r w:rsidRPr="00974876">
        <w:rPr>
          <w:rFonts w:ascii="Times New Roman" w:hAnsi="Times New Roman" w:cs="Times New Roman"/>
          <w:i/>
          <w:noProof/>
          <w:sz w:val="20"/>
          <w:szCs w:val="20"/>
          <w:lang w:val="es-MX"/>
        </w:rPr>
        <w:t>Diario Oficial de la Federación</w:t>
      </w:r>
      <w:r w:rsidRPr="00974876">
        <w:rPr>
          <w:rFonts w:ascii="Times New Roman" w:hAnsi="Times New Roman" w:cs="Times New Roman"/>
          <w:noProof/>
          <w:sz w:val="20"/>
          <w:szCs w:val="20"/>
          <w:lang w:val="es-MX"/>
        </w:rPr>
        <w:t xml:space="preserve">), </w:t>
      </w:r>
      <w:r w:rsidRPr="00974876">
        <w:rPr>
          <w:rFonts w:ascii="Times New Roman" w:hAnsi="Times New Roman" w:cs="Times New Roman"/>
          <w:sz w:val="20"/>
          <w:szCs w:val="20"/>
          <w:lang w:val="es-MX"/>
        </w:rPr>
        <w:t>disponible en</w:t>
      </w:r>
    </w:p>
    <w:p w14:paraId="5B8B9F8F" w14:textId="77777777" w:rsidR="006F1DE8" w:rsidRPr="00974876" w:rsidRDefault="00F04009" w:rsidP="00974876">
      <w:pPr>
        <w:spacing w:after="0" w:line="240" w:lineRule="auto"/>
        <w:jc w:val="both"/>
        <w:rPr>
          <w:rFonts w:ascii="Times New Roman" w:hAnsi="Times New Roman" w:cs="Times New Roman"/>
          <w:sz w:val="20"/>
          <w:szCs w:val="20"/>
          <w:lang w:val="es-MX"/>
        </w:rPr>
      </w:pPr>
      <w:hyperlink r:id="rId16" w:history="1">
        <w:r w:rsidR="006F1DE8" w:rsidRPr="00974876">
          <w:rPr>
            <w:rFonts w:ascii="Times New Roman" w:hAnsi="Times New Roman" w:cs="Times New Roman"/>
            <w:sz w:val="20"/>
            <w:szCs w:val="20"/>
            <w:u w:val="single"/>
            <w:lang w:val="es-MX"/>
          </w:rPr>
          <w:t>http://dof.gob.mx/index.php?year=2014&amp;month=05&amp;day=23</w:t>
        </w:r>
      </w:hyperlink>
      <w:r w:rsidR="006F1DE8" w:rsidRPr="00974876">
        <w:rPr>
          <w:rFonts w:ascii="Times New Roman" w:hAnsi="Times New Roman" w:cs="Times New Roman"/>
          <w:sz w:val="20"/>
          <w:szCs w:val="20"/>
          <w:lang w:val="es-MX"/>
        </w:rPr>
        <w:t>.</w:t>
      </w:r>
    </w:p>
  </w:footnote>
  <w:footnote w:id="31">
    <w:p w14:paraId="167512BC" w14:textId="77777777" w:rsidR="006F1DE8" w:rsidRPr="00974876" w:rsidRDefault="006F1DE8" w:rsidP="007E542F">
      <w:pPr>
        <w:pStyle w:val="FootnoteText"/>
        <w:jc w:val="both"/>
        <w:rPr>
          <w:rFonts w:ascii="Times New Roman" w:hAnsi="Times New Roman" w:cs="Times New Roman"/>
          <w:lang w:val="es-MX"/>
        </w:rPr>
      </w:pPr>
      <w:r w:rsidRPr="00974876">
        <w:rPr>
          <w:rStyle w:val="FootnoteReference"/>
          <w:rFonts w:ascii="Times New Roman" w:hAnsi="Times New Roman" w:cs="Times New Roman"/>
        </w:rPr>
        <w:footnoteRef/>
      </w:r>
      <w:r w:rsidRPr="00974876">
        <w:rPr>
          <w:rFonts w:ascii="Times New Roman" w:hAnsi="Times New Roman" w:cs="Times New Roman"/>
          <w:lang w:val="es-MX"/>
        </w:rPr>
        <w:t xml:space="preserve"> </w:t>
      </w:r>
      <w:r w:rsidRPr="00974876">
        <w:rPr>
          <w:rFonts w:ascii="Times New Roman" w:hAnsi="Times New Roman" w:cs="Times New Roman"/>
          <w:lang w:val="es-MX"/>
        </w:rPr>
        <w:t xml:space="preserve">En algunas entidades los CI obtuvieron el reconocimiento de la autoridad para competir por los empleos públicos. Dos casos resultan relevantes en el ámbito municipal: Tamaulipas (con una planilla registrada) y Yucatán (con cuatro). En el estado de Tamaulipas, el 25 de octubre de 1998, la planilla no registrada (presidenta, síndico y regidores) encabezada por María del Rosario Elizondo Salinas obtuvo el triunfo en el municipio de Santander Jiménez. Este resultado, que fue impugnado por el PRI ante el Tribunal Electoral del Poder Judicial del Estado de Tamaulipas, fue confirmado por la misma autoridad el 7 de diciembre de 1998 con 1, 890 votos; y, 2. En el estado de Yucatán, para la elección del 20 de mayo del 2007, obtuvieron su registro cuatro planillas en los municipios de Izamal (Juan Carlos Inocente Azcorra Rejón), Motul (Luis Emir Castillo Palma), Tinúm (Evelio Mis Tun) y Yobaín (Adonay Avilés Sierra). De todos ellos, dos pudieron obtener el triunfo: el ex priista Avilés Sierra, quien ganó en la alcaldía de Yobaín, y un candidato a regidor plurinominal que fue integrado al cabildo del municipio de Motul. </w:t>
      </w:r>
      <w:r w:rsidRPr="00974876">
        <w:rPr>
          <w:rFonts w:ascii="Times New Roman" w:hAnsi="Times New Roman" w:cs="Times New Roman"/>
          <w:noProof/>
          <w:lang w:val="es-MX"/>
        </w:rPr>
        <w:t>«Memorias del Proceso 2006-2007» Yucatán, 2008), 1-122.</w:t>
      </w:r>
    </w:p>
  </w:footnote>
  <w:footnote w:id="32">
    <w:p w14:paraId="245C6B59" w14:textId="77777777" w:rsidR="006F1DE8" w:rsidRPr="00974876" w:rsidRDefault="006F1DE8" w:rsidP="009957D6">
      <w:pPr>
        <w:spacing w:after="0" w:line="240" w:lineRule="auto"/>
        <w:jc w:val="both"/>
        <w:rPr>
          <w:rFonts w:ascii="Times New Roman" w:hAnsi="Times New Roman" w:cs="Times New Roman"/>
          <w:sz w:val="20"/>
          <w:szCs w:val="20"/>
          <w:lang w:val="es-MX"/>
        </w:rPr>
      </w:pPr>
      <w:r w:rsidRPr="00974876">
        <w:rPr>
          <w:rStyle w:val="FootnoteReference"/>
          <w:rFonts w:ascii="Times New Roman" w:hAnsi="Times New Roman" w:cs="Times New Roman"/>
          <w:sz w:val="20"/>
          <w:szCs w:val="20"/>
        </w:rPr>
        <w:footnoteRef/>
      </w:r>
      <w:r w:rsidRPr="00974876">
        <w:rPr>
          <w:rFonts w:ascii="Times New Roman" w:hAnsi="Times New Roman" w:cs="Times New Roman"/>
          <w:sz w:val="20"/>
          <w:szCs w:val="20"/>
          <w:lang w:val="es-MX"/>
        </w:rPr>
        <w:t xml:space="preserve"> </w:t>
      </w:r>
      <w:r w:rsidRPr="00974876">
        <w:rPr>
          <w:rFonts w:ascii="Times New Roman" w:hAnsi="Times New Roman" w:cs="Times New Roman"/>
          <w:sz w:val="20"/>
          <w:szCs w:val="20"/>
          <w:lang w:val="es-MX"/>
        </w:rPr>
        <w:t xml:space="preserve">De acuerdo con lo que señalan Pelayo y Vázquez, este caso resultó emblemático porque se dirimió, ante instancias nacionales e internacionales, sobre dos temas principales: </w:t>
      </w:r>
      <w:r w:rsidRPr="00974876">
        <w:rPr>
          <w:rFonts w:ascii="Times New Roman" w:hAnsi="Times New Roman" w:cs="Times New Roman"/>
          <w:b/>
          <w:i/>
          <w:sz w:val="20"/>
          <w:szCs w:val="20"/>
          <w:lang w:val="es-MX"/>
        </w:rPr>
        <w:t>1)</w:t>
      </w:r>
      <w:r w:rsidRPr="00974876">
        <w:rPr>
          <w:rFonts w:ascii="Times New Roman" w:hAnsi="Times New Roman" w:cs="Times New Roman"/>
          <w:b/>
          <w:sz w:val="20"/>
          <w:szCs w:val="20"/>
          <w:lang w:val="es-MX"/>
        </w:rPr>
        <w:t xml:space="preserve"> </w:t>
      </w:r>
      <w:r w:rsidRPr="00974876">
        <w:rPr>
          <w:rFonts w:ascii="Times New Roman" w:hAnsi="Times New Roman" w:cs="Times New Roman"/>
          <w:sz w:val="20"/>
          <w:szCs w:val="20"/>
          <w:lang w:val="es-MX"/>
        </w:rPr>
        <w:t xml:space="preserve">el acceso de los ciudadanos a la justicia cuando alegan que una ley electoral, en este caso federal, viola sus derechos políticos con sagrados en la CPEUM y en la CADH; y, </w:t>
      </w:r>
      <w:r w:rsidRPr="00974876">
        <w:rPr>
          <w:rFonts w:ascii="Times New Roman" w:hAnsi="Times New Roman" w:cs="Times New Roman"/>
          <w:b/>
          <w:i/>
          <w:sz w:val="20"/>
          <w:szCs w:val="20"/>
          <w:lang w:val="es-MX"/>
        </w:rPr>
        <w:t>2)</w:t>
      </w:r>
      <w:r w:rsidRPr="00974876">
        <w:rPr>
          <w:rFonts w:ascii="Times New Roman" w:hAnsi="Times New Roman" w:cs="Times New Roman"/>
          <w:sz w:val="20"/>
          <w:szCs w:val="20"/>
          <w:lang w:val="es-MX"/>
        </w:rPr>
        <w:t xml:space="preserve"> la compatibilidad con la CPEUM y con la CADH-PSJ del derecho exclusivo de los partidos políticos para registrar candidaturas a elección popular. Carlos María Pelayo Möller y Santiago Vázquez Camacho, “El caso Castañeda ante la Corte Interamericana de Derechos Humanos”, en </w:t>
      </w:r>
      <w:r w:rsidRPr="00974876">
        <w:rPr>
          <w:rFonts w:ascii="Times New Roman" w:hAnsi="Times New Roman" w:cs="Times New Roman"/>
          <w:i/>
          <w:sz w:val="20"/>
          <w:szCs w:val="20"/>
          <w:lang w:val="es-MX"/>
        </w:rPr>
        <w:t>Anuario Mexicano de Derecho Internacional, vol. IX</w:t>
      </w:r>
      <w:r w:rsidRPr="00974876">
        <w:rPr>
          <w:rFonts w:ascii="Times New Roman" w:hAnsi="Times New Roman" w:cs="Times New Roman"/>
          <w:sz w:val="20"/>
          <w:szCs w:val="20"/>
          <w:lang w:val="es-MX"/>
        </w:rPr>
        <w:t>, 2009, UNAM, Instituto de Investigaciones Jurídicas, México, pp. 791-812, disponible en www.juridicas.unam.mx (fecha de consulta: junio de 2015), 791-792.</w:t>
      </w:r>
    </w:p>
  </w:footnote>
  <w:footnote w:id="33">
    <w:p w14:paraId="088EFFE4" w14:textId="77777777" w:rsidR="006F1DE8" w:rsidRPr="00974876" w:rsidRDefault="006F1DE8" w:rsidP="006A7293">
      <w:pPr>
        <w:spacing w:after="0" w:line="240" w:lineRule="auto"/>
        <w:jc w:val="both"/>
        <w:rPr>
          <w:rFonts w:ascii="Times New Roman" w:hAnsi="Times New Roman" w:cs="Times New Roman"/>
          <w:sz w:val="20"/>
          <w:szCs w:val="20"/>
          <w:lang w:val="es-MX"/>
        </w:rPr>
      </w:pPr>
      <w:r w:rsidRPr="00974876">
        <w:rPr>
          <w:rStyle w:val="FootnoteReference"/>
          <w:rFonts w:ascii="Times New Roman" w:hAnsi="Times New Roman" w:cs="Times New Roman"/>
          <w:sz w:val="20"/>
          <w:szCs w:val="20"/>
        </w:rPr>
        <w:footnoteRef/>
      </w:r>
      <w:r w:rsidRPr="00974876">
        <w:rPr>
          <w:rFonts w:ascii="Times New Roman" w:hAnsi="Times New Roman" w:cs="Times New Roman"/>
          <w:sz w:val="20"/>
          <w:szCs w:val="20"/>
          <w:lang w:val="es-MX"/>
        </w:rPr>
        <w:t xml:space="preserve"> </w:t>
      </w:r>
      <w:r w:rsidRPr="00974876">
        <w:rPr>
          <w:rFonts w:ascii="Times New Roman" w:hAnsi="Times New Roman" w:cs="Times New Roman"/>
          <w:sz w:val="20"/>
          <w:szCs w:val="20"/>
          <w:lang w:val="es-MX"/>
        </w:rPr>
        <w:t>“</w:t>
      </w:r>
      <w:r w:rsidRPr="00974876">
        <w:rPr>
          <w:rFonts w:ascii="Times New Roman" w:hAnsi="Times New Roman" w:cs="Times New Roman"/>
          <w:sz w:val="20"/>
          <w:szCs w:val="20"/>
          <w:lang w:val="es-MX"/>
        </w:rPr>
        <w:t xml:space="preserve">Código Federal de Instituciones y Procedimientos Electorales” 24 de abril del 2006 </w:t>
      </w:r>
      <w:r w:rsidRPr="00974876">
        <w:rPr>
          <w:rFonts w:ascii="Times New Roman" w:hAnsi="Times New Roman" w:cs="Times New Roman"/>
          <w:noProof/>
          <w:sz w:val="20"/>
          <w:szCs w:val="20"/>
          <w:lang w:val="es-MX"/>
        </w:rPr>
        <w:t xml:space="preserve">(México: </w:t>
      </w:r>
      <w:r w:rsidRPr="00974876">
        <w:rPr>
          <w:rFonts w:ascii="Times New Roman" w:hAnsi="Times New Roman" w:cs="Times New Roman"/>
          <w:i/>
          <w:noProof/>
          <w:sz w:val="20"/>
          <w:szCs w:val="20"/>
          <w:lang w:val="es-MX"/>
        </w:rPr>
        <w:t>Diario Oficial de la Federación</w:t>
      </w:r>
      <w:r w:rsidRPr="00974876">
        <w:rPr>
          <w:rFonts w:ascii="Times New Roman" w:hAnsi="Times New Roman" w:cs="Times New Roman"/>
          <w:noProof/>
          <w:sz w:val="20"/>
          <w:szCs w:val="20"/>
          <w:lang w:val="es-MX"/>
        </w:rPr>
        <w:t>), 84.</w:t>
      </w:r>
    </w:p>
  </w:footnote>
  <w:footnote w:id="34">
    <w:p w14:paraId="70FB7709" w14:textId="77777777" w:rsidR="006F1DE8" w:rsidRPr="00974876" w:rsidRDefault="006F1DE8" w:rsidP="007467AC">
      <w:pPr>
        <w:spacing w:after="0" w:line="240" w:lineRule="auto"/>
        <w:jc w:val="both"/>
        <w:rPr>
          <w:rFonts w:ascii="Times New Roman" w:hAnsi="Times New Roman" w:cs="Times New Roman"/>
          <w:sz w:val="20"/>
          <w:szCs w:val="20"/>
          <w:lang w:val="es-MX"/>
        </w:rPr>
      </w:pPr>
      <w:r w:rsidRPr="00974876">
        <w:rPr>
          <w:rStyle w:val="FootnoteReference"/>
          <w:rFonts w:ascii="Times New Roman" w:hAnsi="Times New Roman" w:cs="Times New Roman"/>
          <w:sz w:val="20"/>
          <w:szCs w:val="20"/>
        </w:rPr>
        <w:footnoteRef/>
      </w:r>
      <w:r w:rsidRPr="00974876">
        <w:rPr>
          <w:rFonts w:ascii="Times New Roman" w:hAnsi="Times New Roman" w:cs="Times New Roman"/>
          <w:sz w:val="20"/>
          <w:szCs w:val="20"/>
          <w:lang w:val="es-MX"/>
        </w:rPr>
        <w:t xml:space="preserve"> </w:t>
      </w:r>
      <w:r w:rsidRPr="00974876">
        <w:rPr>
          <w:rFonts w:ascii="Times New Roman" w:hAnsi="Times New Roman" w:cs="Times New Roman"/>
          <w:sz w:val="20"/>
          <w:szCs w:val="20"/>
          <w:lang w:val="es-MX"/>
        </w:rPr>
        <w:t xml:space="preserve">Méndez Ortíz, Alfredo, “Jorge Castañeda no será candidato; la Corte desechó su demanda de amparo”, </w:t>
      </w:r>
      <w:r w:rsidRPr="00974876">
        <w:rPr>
          <w:rFonts w:ascii="Times New Roman" w:hAnsi="Times New Roman" w:cs="Times New Roman"/>
          <w:i/>
          <w:sz w:val="20"/>
          <w:szCs w:val="20"/>
          <w:lang w:val="es-MX"/>
        </w:rPr>
        <w:t>La Jornada</w:t>
      </w:r>
      <w:r w:rsidRPr="00974876">
        <w:rPr>
          <w:rFonts w:ascii="Times New Roman" w:hAnsi="Times New Roman" w:cs="Times New Roman"/>
          <w:sz w:val="20"/>
          <w:szCs w:val="20"/>
          <w:lang w:val="es-MX"/>
        </w:rPr>
        <w:t>, 09 de agosto del 2005.</w:t>
      </w:r>
    </w:p>
  </w:footnote>
  <w:footnote w:id="35">
    <w:p w14:paraId="7A1290B9" w14:textId="77777777" w:rsidR="006F1DE8" w:rsidRPr="00974876" w:rsidRDefault="006F1DE8" w:rsidP="007467AC">
      <w:pPr>
        <w:spacing w:after="0" w:line="240" w:lineRule="auto"/>
        <w:jc w:val="both"/>
        <w:rPr>
          <w:rFonts w:ascii="Times New Roman" w:hAnsi="Times New Roman" w:cs="Times New Roman"/>
          <w:sz w:val="20"/>
          <w:szCs w:val="20"/>
          <w:lang w:val="es-MX"/>
        </w:rPr>
      </w:pPr>
      <w:r w:rsidRPr="00974876">
        <w:rPr>
          <w:rStyle w:val="FootnoteReference"/>
          <w:rFonts w:ascii="Times New Roman" w:hAnsi="Times New Roman" w:cs="Times New Roman"/>
          <w:sz w:val="20"/>
          <w:szCs w:val="20"/>
        </w:rPr>
        <w:footnoteRef/>
      </w:r>
      <w:r w:rsidRPr="00974876">
        <w:rPr>
          <w:rFonts w:ascii="Times New Roman" w:hAnsi="Times New Roman" w:cs="Times New Roman"/>
          <w:sz w:val="20"/>
          <w:szCs w:val="20"/>
          <w:lang w:val="es-MX"/>
        </w:rPr>
        <w:t xml:space="preserve"> </w:t>
      </w:r>
      <w:r w:rsidRPr="00974876">
        <w:rPr>
          <w:rFonts w:ascii="Times New Roman" w:hAnsi="Times New Roman" w:cs="Times New Roman"/>
          <w:sz w:val="20"/>
          <w:szCs w:val="20"/>
          <w:lang w:val="es-MX"/>
        </w:rPr>
        <w:t>“</w:t>
      </w:r>
      <w:r w:rsidRPr="00974876">
        <w:rPr>
          <w:rFonts w:ascii="Times New Roman" w:hAnsi="Times New Roman" w:cs="Times New Roman"/>
          <w:sz w:val="20"/>
          <w:szCs w:val="20"/>
          <w:lang w:val="es-MX"/>
        </w:rPr>
        <w:t>Convención Americana sobre Derechos Humanos (Pacto de San José)” Convención Americana sobre Derechos Humanos suscrita en la Conferencia Especializada Interamericana sobre Derechos Humanos (B32), San José, Costa Rica, 22 de noviembre de 1969.</w:t>
      </w:r>
    </w:p>
  </w:footnote>
  <w:footnote w:id="36">
    <w:p w14:paraId="3546FE2C" w14:textId="77777777" w:rsidR="006F1DE8" w:rsidRPr="00974876" w:rsidRDefault="006F1DE8" w:rsidP="007467AC">
      <w:pPr>
        <w:spacing w:after="0" w:line="240" w:lineRule="auto"/>
        <w:jc w:val="both"/>
        <w:rPr>
          <w:rFonts w:ascii="Times New Roman" w:hAnsi="Times New Roman" w:cs="Times New Roman"/>
          <w:sz w:val="20"/>
          <w:szCs w:val="20"/>
          <w:lang w:val="es-MX"/>
        </w:rPr>
      </w:pPr>
      <w:r w:rsidRPr="00974876">
        <w:rPr>
          <w:rStyle w:val="FootnoteReference"/>
          <w:rFonts w:ascii="Times New Roman" w:hAnsi="Times New Roman" w:cs="Times New Roman"/>
          <w:sz w:val="20"/>
          <w:szCs w:val="20"/>
        </w:rPr>
        <w:footnoteRef/>
      </w:r>
      <w:r w:rsidRPr="00974876">
        <w:rPr>
          <w:rFonts w:ascii="Times New Roman" w:hAnsi="Times New Roman" w:cs="Times New Roman"/>
          <w:sz w:val="20"/>
          <w:szCs w:val="20"/>
          <w:lang w:val="es-MX"/>
        </w:rPr>
        <w:t xml:space="preserve"> </w:t>
      </w:r>
      <w:r w:rsidRPr="00974876">
        <w:rPr>
          <w:rFonts w:ascii="Times New Roman" w:hAnsi="Times New Roman" w:cs="Times New Roman"/>
          <w:i/>
          <w:sz w:val="20"/>
          <w:szCs w:val="20"/>
          <w:lang w:val="es-MX"/>
        </w:rPr>
        <w:t>Caso Castañeda Gutman vs. Estados Unidos Mexicanos</w:t>
      </w:r>
      <w:r w:rsidRPr="00974876">
        <w:rPr>
          <w:rFonts w:ascii="Times New Roman" w:hAnsi="Times New Roman" w:cs="Times New Roman"/>
          <w:sz w:val="20"/>
          <w:szCs w:val="20"/>
          <w:lang w:val="es-MX"/>
        </w:rPr>
        <w:t>, Corte Interamericana de Derechos Humanos (Excepciones preliminares, fondo, reparaciones y costas), (sentencia de 6 de agosto de 2008), 67.</w:t>
      </w:r>
    </w:p>
  </w:footnote>
  <w:footnote w:id="37">
    <w:p w14:paraId="7F91A649" w14:textId="77777777" w:rsidR="006F1DE8" w:rsidRPr="00974876" w:rsidRDefault="006F1DE8" w:rsidP="007467AC">
      <w:pPr>
        <w:spacing w:after="0" w:line="240" w:lineRule="auto"/>
        <w:rPr>
          <w:rFonts w:ascii="Times New Roman" w:hAnsi="Times New Roman" w:cs="Times New Roman"/>
          <w:sz w:val="20"/>
          <w:szCs w:val="20"/>
          <w:lang w:val="es-MX"/>
        </w:rPr>
      </w:pPr>
      <w:r w:rsidRPr="00974876">
        <w:rPr>
          <w:rStyle w:val="FootnoteReference"/>
          <w:rFonts w:ascii="Times New Roman" w:hAnsi="Times New Roman" w:cs="Times New Roman"/>
          <w:sz w:val="20"/>
          <w:szCs w:val="20"/>
        </w:rPr>
        <w:footnoteRef/>
      </w:r>
      <w:r w:rsidRPr="00974876">
        <w:rPr>
          <w:rFonts w:ascii="Times New Roman" w:hAnsi="Times New Roman" w:cs="Times New Roman"/>
          <w:sz w:val="20"/>
          <w:szCs w:val="20"/>
          <w:lang w:val="es-MX"/>
        </w:rPr>
        <w:t xml:space="preserve"> </w:t>
      </w:r>
      <w:r w:rsidRPr="00974876">
        <w:rPr>
          <w:rFonts w:ascii="Times New Roman" w:hAnsi="Times New Roman" w:cs="Times New Roman"/>
          <w:i/>
          <w:sz w:val="20"/>
          <w:szCs w:val="20"/>
          <w:lang w:val="es-MX"/>
        </w:rPr>
        <w:t>Caso Castañeda Gutman, CIDH, 68.</w:t>
      </w:r>
    </w:p>
  </w:footnote>
  <w:footnote w:id="38">
    <w:p w14:paraId="11A54997" w14:textId="77777777" w:rsidR="006F1DE8" w:rsidRPr="00974876" w:rsidRDefault="006F1DE8" w:rsidP="00E13161">
      <w:pPr>
        <w:pStyle w:val="NoSpacing"/>
        <w:jc w:val="both"/>
        <w:rPr>
          <w:rFonts w:ascii="Times New Roman" w:hAnsi="Times New Roman" w:cs="Times New Roman"/>
          <w:noProof/>
          <w:sz w:val="20"/>
          <w:szCs w:val="20"/>
          <w:lang w:val="es-MX"/>
        </w:rPr>
      </w:pPr>
      <w:r w:rsidRPr="00974876">
        <w:rPr>
          <w:rStyle w:val="FootnoteReference"/>
          <w:rFonts w:ascii="Times New Roman" w:hAnsi="Times New Roman" w:cs="Times New Roman"/>
          <w:sz w:val="20"/>
          <w:szCs w:val="20"/>
        </w:rPr>
        <w:footnoteRef/>
      </w:r>
      <w:r w:rsidRPr="00974876">
        <w:rPr>
          <w:rFonts w:ascii="Times New Roman" w:hAnsi="Times New Roman" w:cs="Times New Roman"/>
          <w:sz w:val="20"/>
          <w:szCs w:val="20"/>
          <w:lang w:val="es-MX"/>
        </w:rPr>
        <w:t xml:space="preserve"> </w:t>
      </w:r>
      <w:r w:rsidRPr="00974876">
        <w:rPr>
          <w:rFonts w:ascii="Times New Roman" w:hAnsi="Times New Roman" w:cs="Times New Roman"/>
          <w:noProof/>
          <w:sz w:val="20"/>
          <w:szCs w:val="20"/>
          <w:lang w:val="es-MX"/>
        </w:rPr>
        <w:t xml:space="preserve">Ignacio Camargo-González y Eloy Díaz Unzueta. «Los candidatos independientes en los procesos electorales locales del 2015 en México: una aproximación fundamentada al régimen político-electoral.» En </w:t>
      </w:r>
      <w:r w:rsidRPr="00974876">
        <w:rPr>
          <w:rFonts w:ascii="Times New Roman" w:hAnsi="Times New Roman" w:cs="Times New Roman"/>
          <w:i/>
          <w:noProof/>
          <w:sz w:val="20"/>
          <w:szCs w:val="20"/>
          <w:lang w:val="es-MX"/>
        </w:rPr>
        <w:t>¿Cómo es nuestra democracia? Instituciones, cultura política y elecciones analizadas desde el norte de México</w:t>
      </w:r>
      <w:r w:rsidRPr="00974876">
        <w:rPr>
          <w:rFonts w:ascii="Times New Roman" w:hAnsi="Times New Roman" w:cs="Times New Roman"/>
          <w:noProof/>
          <w:sz w:val="20"/>
          <w:szCs w:val="20"/>
          <w:lang w:val="es-MX"/>
        </w:rPr>
        <w:t>, de Abraham Paniagua Vázquez, Ignacio Camargo-González, José Eduardo Borunda Escobedo y Eloy Díaz Unzueta, 59-86. (México: Eón-AMECIP-IPSA-AISP, 2015), 62.</w:t>
      </w:r>
    </w:p>
  </w:footnote>
  <w:footnote w:id="39">
    <w:p w14:paraId="0D04DE21" w14:textId="77777777" w:rsidR="006F1DE8" w:rsidRPr="00974876" w:rsidRDefault="006F1DE8" w:rsidP="00E13161">
      <w:pPr>
        <w:pStyle w:val="NoSpacing"/>
        <w:jc w:val="both"/>
        <w:rPr>
          <w:rFonts w:ascii="Times New Roman" w:hAnsi="Times New Roman" w:cs="Times New Roman"/>
          <w:noProof/>
          <w:sz w:val="20"/>
          <w:szCs w:val="20"/>
          <w:lang w:val="es-MX"/>
        </w:rPr>
      </w:pPr>
      <w:r w:rsidRPr="00974876">
        <w:rPr>
          <w:rStyle w:val="FootnoteReference"/>
          <w:rFonts w:ascii="Times New Roman" w:hAnsi="Times New Roman" w:cs="Times New Roman"/>
          <w:sz w:val="20"/>
          <w:szCs w:val="20"/>
        </w:rPr>
        <w:footnoteRef/>
      </w:r>
      <w:r w:rsidRPr="00974876">
        <w:rPr>
          <w:rFonts w:ascii="Times New Roman" w:hAnsi="Times New Roman" w:cs="Times New Roman"/>
          <w:sz w:val="20"/>
          <w:szCs w:val="20"/>
          <w:lang w:val="es-MX"/>
        </w:rPr>
        <w:t xml:space="preserve"> </w:t>
      </w:r>
      <w:r w:rsidRPr="00974876">
        <w:rPr>
          <w:rFonts w:ascii="Times New Roman" w:hAnsi="Times New Roman" w:cs="Times New Roman"/>
          <w:noProof/>
          <w:sz w:val="20"/>
          <w:szCs w:val="20"/>
          <w:lang w:val="es-MX"/>
        </w:rPr>
        <w:t xml:space="preserve">Instituto Electoral del Estado de Guanajuato. </w:t>
      </w:r>
      <w:r w:rsidRPr="00974876">
        <w:rPr>
          <w:rFonts w:ascii="Times New Roman" w:hAnsi="Times New Roman" w:cs="Times New Roman"/>
          <w:i/>
          <w:noProof/>
          <w:sz w:val="20"/>
          <w:szCs w:val="20"/>
          <w:lang w:val="es-MX"/>
        </w:rPr>
        <w:t>Integración de ayuntamientos por municipios 2015.</w:t>
      </w:r>
      <w:r w:rsidRPr="00974876">
        <w:rPr>
          <w:rFonts w:ascii="Times New Roman" w:hAnsi="Times New Roman" w:cs="Times New Roman"/>
          <w:noProof/>
          <w:sz w:val="20"/>
          <w:szCs w:val="20"/>
          <w:lang w:val="es-MX"/>
        </w:rPr>
        <w:t xml:space="preserve"> Guanajuato, Guanajuato, 07 de junio de 2015; Instituto Electoral y de Participación Ciudadana Jalisco. </w:t>
      </w:r>
      <w:r w:rsidRPr="00974876">
        <w:rPr>
          <w:rFonts w:ascii="Times New Roman" w:hAnsi="Times New Roman" w:cs="Times New Roman"/>
          <w:i/>
          <w:noProof/>
          <w:sz w:val="20"/>
          <w:szCs w:val="20"/>
          <w:lang w:val="es-MX"/>
        </w:rPr>
        <w:t>Resultados de la elección de Diputados, proceso electoral local ordinario 2014-2015.</w:t>
      </w:r>
      <w:r w:rsidRPr="00974876">
        <w:rPr>
          <w:rFonts w:ascii="Times New Roman" w:hAnsi="Times New Roman" w:cs="Times New Roman"/>
          <w:noProof/>
          <w:sz w:val="20"/>
          <w:szCs w:val="20"/>
          <w:lang w:val="es-MX"/>
        </w:rPr>
        <w:t xml:space="preserve"> Guadalajara, Jalisco, 07 de junio de 2015; y, Comisión Estatal Electoral Nuevo León. </w:t>
      </w:r>
      <w:r w:rsidRPr="00974876">
        <w:rPr>
          <w:rFonts w:ascii="Times New Roman" w:hAnsi="Times New Roman" w:cs="Times New Roman"/>
          <w:i/>
          <w:noProof/>
          <w:sz w:val="20"/>
          <w:szCs w:val="20"/>
          <w:lang w:val="es-MX"/>
        </w:rPr>
        <w:t>Resultados de la elección de Gobernador. Por Candidato. Monterrey, Nuevo León</w:t>
      </w:r>
      <w:r w:rsidRPr="00974876">
        <w:rPr>
          <w:rFonts w:ascii="Times New Roman" w:hAnsi="Times New Roman" w:cs="Times New Roman"/>
          <w:noProof/>
          <w:sz w:val="20"/>
          <w:szCs w:val="20"/>
          <w:lang w:val="es-MX"/>
        </w:rPr>
        <w:t>, 07 de junio de 2015.</w:t>
      </w:r>
    </w:p>
  </w:footnote>
  <w:footnote w:id="40">
    <w:p w14:paraId="0ECA5B47" w14:textId="77777777" w:rsidR="006F1DE8" w:rsidRPr="00B577EF" w:rsidRDefault="006F1DE8" w:rsidP="00E13161">
      <w:pPr>
        <w:pStyle w:val="NoSpacing"/>
        <w:jc w:val="both"/>
        <w:rPr>
          <w:rFonts w:ascii="Times New Roman" w:hAnsi="Times New Roman" w:cs="Times New Roman"/>
          <w:noProof/>
          <w:sz w:val="20"/>
          <w:szCs w:val="20"/>
        </w:rPr>
      </w:pPr>
      <w:r w:rsidRPr="00974876">
        <w:rPr>
          <w:rStyle w:val="FootnoteReference"/>
          <w:rFonts w:ascii="Times New Roman" w:hAnsi="Times New Roman" w:cs="Times New Roman"/>
          <w:sz w:val="20"/>
          <w:szCs w:val="20"/>
        </w:rPr>
        <w:footnoteRef/>
      </w:r>
      <w:r w:rsidRPr="00974876">
        <w:rPr>
          <w:rFonts w:ascii="Times New Roman" w:hAnsi="Times New Roman" w:cs="Times New Roman"/>
          <w:sz w:val="20"/>
          <w:szCs w:val="20"/>
          <w:lang w:val="es-MX"/>
        </w:rPr>
        <w:t xml:space="preserve"> </w:t>
      </w:r>
      <w:r w:rsidRPr="00974876">
        <w:rPr>
          <w:rFonts w:ascii="Times New Roman" w:hAnsi="Times New Roman" w:cs="Times New Roman"/>
          <w:sz w:val="20"/>
          <w:szCs w:val="20"/>
          <w:lang w:val="es-MX"/>
        </w:rPr>
        <w:t>Según propone Flick, al interior de la ‘investigación cualitativa’ funcionan diversos ‘enfoques’ que difieren según las teorías que utilizan, según la comprensión del objeto y por su aproximación metodológica. Tales enfoques “se orientan hacia tres posiciones básicas: la tradición del interaccionismo simbólico, preocupada por estudiar los significados subjetivos y las atribuciones individuales de sentido; la etnometodología, interesada en las rutinas de la vida cotidiana y su producción, y las posiciones estructuralistas o psicoanalíticas, que parten de los procesos del inconsciente psicológico o social”.</w:t>
      </w:r>
      <w:r w:rsidRPr="00974876">
        <w:rPr>
          <w:rFonts w:ascii="Times New Roman" w:hAnsi="Times New Roman" w:cs="Times New Roman"/>
          <w:noProof/>
          <w:sz w:val="20"/>
          <w:szCs w:val="20"/>
          <w:lang w:val="es-MX"/>
        </w:rPr>
        <w:t xml:space="preserve"> </w:t>
      </w:r>
      <w:r w:rsidRPr="00B577EF">
        <w:rPr>
          <w:rFonts w:ascii="Times New Roman" w:hAnsi="Times New Roman" w:cs="Times New Roman"/>
          <w:noProof/>
          <w:sz w:val="20"/>
          <w:szCs w:val="20"/>
        </w:rPr>
        <w:t xml:space="preserve">Uwe Flick, </w:t>
      </w:r>
      <w:r w:rsidRPr="00B577EF">
        <w:rPr>
          <w:rFonts w:ascii="Times New Roman" w:hAnsi="Times New Roman" w:cs="Times New Roman"/>
          <w:i/>
          <w:noProof/>
          <w:sz w:val="20"/>
          <w:szCs w:val="20"/>
        </w:rPr>
        <w:t>Introducción a la investigación cualitativa</w:t>
      </w:r>
      <w:r w:rsidRPr="00B577EF">
        <w:rPr>
          <w:rFonts w:ascii="Times New Roman" w:hAnsi="Times New Roman" w:cs="Times New Roman"/>
          <w:noProof/>
          <w:sz w:val="20"/>
          <w:szCs w:val="20"/>
        </w:rPr>
        <w:t xml:space="preserve"> (Madrid: Morata, 2007), 32.</w:t>
      </w:r>
    </w:p>
  </w:footnote>
  <w:footnote w:id="41">
    <w:p w14:paraId="041C6A9E" w14:textId="77777777" w:rsidR="006F1DE8" w:rsidRPr="00974876" w:rsidRDefault="006F1DE8" w:rsidP="00E13161">
      <w:pPr>
        <w:pStyle w:val="NoSpacing"/>
        <w:jc w:val="both"/>
        <w:rPr>
          <w:rFonts w:ascii="Times New Roman" w:hAnsi="Times New Roman" w:cs="Times New Roman"/>
          <w:noProof/>
          <w:sz w:val="20"/>
          <w:szCs w:val="20"/>
        </w:rPr>
      </w:pPr>
      <w:r w:rsidRPr="00974876">
        <w:rPr>
          <w:rStyle w:val="FootnoteReference"/>
          <w:rFonts w:ascii="Times New Roman" w:hAnsi="Times New Roman" w:cs="Times New Roman"/>
          <w:sz w:val="20"/>
          <w:szCs w:val="20"/>
        </w:rPr>
        <w:footnoteRef/>
      </w:r>
      <w:r w:rsidRPr="00974876">
        <w:rPr>
          <w:rFonts w:ascii="Times New Roman" w:hAnsi="Times New Roman" w:cs="Times New Roman"/>
          <w:sz w:val="20"/>
          <w:szCs w:val="20"/>
        </w:rPr>
        <w:t xml:space="preserve"> </w:t>
      </w:r>
      <w:r w:rsidRPr="00974876">
        <w:rPr>
          <w:rFonts w:ascii="Times New Roman" w:hAnsi="Times New Roman" w:cs="Times New Roman"/>
          <w:noProof/>
          <w:sz w:val="20"/>
          <w:szCs w:val="20"/>
        </w:rPr>
        <w:t xml:space="preserve">Gail Jefferson, «On the organization of laughter in talk about troubles.» En </w:t>
      </w:r>
      <w:r w:rsidRPr="00974876">
        <w:rPr>
          <w:rFonts w:ascii="Times New Roman" w:hAnsi="Times New Roman" w:cs="Times New Roman"/>
          <w:i/>
          <w:noProof/>
          <w:sz w:val="20"/>
          <w:szCs w:val="20"/>
        </w:rPr>
        <w:t>Structures of Social Action: Studies in Conversation Analysis</w:t>
      </w:r>
      <w:r w:rsidRPr="00974876">
        <w:rPr>
          <w:rFonts w:ascii="Times New Roman" w:hAnsi="Times New Roman" w:cs="Times New Roman"/>
          <w:noProof/>
          <w:sz w:val="20"/>
          <w:szCs w:val="20"/>
        </w:rPr>
        <w:t>, de J. M. Atkinson y J. Heritage, 346-369 (Cambridge: Cambridge University Press, 1984), 346-369.</w:t>
      </w:r>
    </w:p>
  </w:footnote>
  <w:footnote w:id="42">
    <w:p w14:paraId="5132EF3D" w14:textId="77777777" w:rsidR="006F1DE8" w:rsidRPr="00974876" w:rsidRDefault="006F1DE8" w:rsidP="000D2BDA">
      <w:pPr>
        <w:pStyle w:val="NoSpacing"/>
        <w:jc w:val="both"/>
        <w:rPr>
          <w:rFonts w:ascii="Times New Roman" w:hAnsi="Times New Roman" w:cs="Times New Roman"/>
          <w:noProof/>
          <w:sz w:val="20"/>
          <w:szCs w:val="20"/>
          <w:lang w:val="es-MX"/>
        </w:rPr>
      </w:pPr>
      <w:r w:rsidRPr="00974876">
        <w:rPr>
          <w:rStyle w:val="FootnoteReference"/>
          <w:rFonts w:ascii="Times New Roman" w:hAnsi="Times New Roman" w:cs="Times New Roman"/>
          <w:sz w:val="20"/>
          <w:szCs w:val="20"/>
        </w:rPr>
        <w:footnoteRef/>
      </w:r>
      <w:r w:rsidRPr="00974876">
        <w:rPr>
          <w:rFonts w:ascii="Times New Roman" w:hAnsi="Times New Roman" w:cs="Times New Roman"/>
          <w:sz w:val="20"/>
          <w:szCs w:val="20"/>
          <w:lang w:val="es-MX"/>
        </w:rPr>
        <w:t xml:space="preserve"> </w:t>
      </w:r>
      <w:r w:rsidRPr="00974876">
        <w:rPr>
          <w:rFonts w:ascii="Times New Roman" w:hAnsi="Times New Roman" w:cs="Times New Roman"/>
          <w:sz w:val="20"/>
          <w:szCs w:val="20"/>
          <w:lang w:val="es-MX"/>
        </w:rPr>
        <w:t xml:space="preserve">De acuerdo con Álvarez-Gayou, subsisten hoy en día, de manera simultánea, nueve marcos referenciales interpretativos: interaccionismo simbólico, interaccionismo interpretativo, etnometodología, análisis conversacional, etnografía, hermenéutica, fenomenología, fenomenografía y teoría fundamentada. </w:t>
      </w:r>
      <w:r w:rsidRPr="00974876">
        <w:rPr>
          <w:rFonts w:ascii="Times New Roman" w:hAnsi="Times New Roman" w:cs="Times New Roman"/>
          <w:noProof/>
          <w:sz w:val="20"/>
          <w:szCs w:val="20"/>
          <w:lang w:val="es-MX"/>
        </w:rPr>
        <w:t xml:space="preserve">Juan Luis Álvarez-Gayou Jurgenson, </w:t>
      </w:r>
      <w:r w:rsidRPr="00974876">
        <w:rPr>
          <w:rFonts w:ascii="Times New Roman" w:hAnsi="Times New Roman" w:cs="Times New Roman"/>
          <w:i/>
          <w:noProof/>
          <w:sz w:val="20"/>
          <w:szCs w:val="20"/>
          <w:lang w:val="es-MX"/>
        </w:rPr>
        <w:t>Cómo hacer investigación cualitativa. Fundamentos y metodología</w:t>
      </w:r>
      <w:r w:rsidRPr="00974876">
        <w:rPr>
          <w:rFonts w:ascii="Times New Roman" w:hAnsi="Times New Roman" w:cs="Times New Roman"/>
          <w:noProof/>
          <w:sz w:val="20"/>
          <w:szCs w:val="20"/>
          <w:lang w:val="es-MX"/>
        </w:rPr>
        <w:t xml:space="preserve"> (Ciudad de México: Paidos, 2012), 65-99.</w:t>
      </w:r>
    </w:p>
  </w:footnote>
  <w:footnote w:id="43">
    <w:p w14:paraId="2A10C7B6" w14:textId="77777777" w:rsidR="006F1DE8" w:rsidRPr="00974876" w:rsidRDefault="006F1DE8" w:rsidP="000D2BDA">
      <w:pPr>
        <w:pStyle w:val="NoSpacing"/>
        <w:jc w:val="both"/>
        <w:rPr>
          <w:rFonts w:ascii="Times New Roman" w:hAnsi="Times New Roman" w:cs="Times New Roman"/>
          <w:noProof/>
          <w:sz w:val="20"/>
          <w:szCs w:val="20"/>
          <w:lang w:val="es-MX"/>
        </w:rPr>
      </w:pPr>
      <w:r w:rsidRPr="00974876">
        <w:rPr>
          <w:rStyle w:val="FootnoteReference"/>
          <w:rFonts w:ascii="Times New Roman" w:hAnsi="Times New Roman" w:cs="Times New Roman"/>
          <w:sz w:val="20"/>
          <w:szCs w:val="20"/>
        </w:rPr>
        <w:footnoteRef/>
      </w:r>
      <w:r w:rsidRPr="00974876">
        <w:rPr>
          <w:rFonts w:ascii="Times New Roman" w:hAnsi="Times New Roman" w:cs="Times New Roman"/>
          <w:sz w:val="20"/>
          <w:szCs w:val="20"/>
          <w:lang w:val="es-MX"/>
        </w:rPr>
        <w:t xml:space="preserve"> </w:t>
      </w:r>
      <w:r w:rsidRPr="00974876">
        <w:rPr>
          <w:rFonts w:ascii="Times New Roman" w:hAnsi="Times New Roman" w:cs="Times New Roman"/>
          <w:noProof/>
          <w:sz w:val="20"/>
          <w:szCs w:val="20"/>
          <w:lang w:val="es-MX"/>
        </w:rPr>
        <w:t xml:space="preserve">Norman K. Denzin e Yvonna Lincoln. «1 Introducción general. La investigación cualitativa como disciplina y como práctica.» En </w:t>
      </w:r>
      <w:r w:rsidRPr="00974876">
        <w:rPr>
          <w:rFonts w:ascii="Times New Roman" w:hAnsi="Times New Roman" w:cs="Times New Roman"/>
          <w:i/>
          <w:noProof/>
          <w:sz w:val="20"/>
          <w:szCs w:val="20"/>
          <w:lang w:val="es-MX"/>
        </w:rPr>
        <w:t>Manual de Investigación Cualitativa, Volumen I, El campo de la investigación cualitativa</w:t>
      </w:r>
      <w:r w:rsidRPr="00974876">
        <w:rPr>
          <w:rFonts w:ascii="Times New Roman" w:hAnsi="Times New Roman" w:cs="Times New Roman"/>
          <w:noProof/>
          <w:sz w:val="20"/>
          <w:szCs w:val="20"/>
          <w:lang w:val="es-MX"/>
        </w:rPr>
        <w:t>, de Norman K. Denzin e Yvonna Lincoln, 43-101 (Buenos Aires: Gedisa Editorial, 2011), 88.</w:t>
      </w:r>
    </w:p>
  </w:footnote>
  <w:footnote w:id="44">
    <w:p w14:paraId="60CA4EB5" w14:textId="77777777" w:rsidR="006F1DE8" w:rsidRPr="00974876" w:rsidRDefault="006F1DE8" w:rsidP="000D2BDA">
      <w:pPr>
        <w:pStyle w:val="NoSpacing"/>
        <w:jc w:val="both"/>
        <w:rPr>
          <w:rFonts w:ascii="Times New Roman" w:hAnsi="Times New Roman" w:cs="Times New Roman"/>
          <w:noProof/>
          <w:sz w:val="20"/>
          <w:szCs w:val="20"/>
          <w:lang w:val="es-MX"/>
        </w:rPr>
      </w:pPr>
      <w:r w:rsidRPr="00974876">
        <w:rPr>
          <w:rStyle w:val="FootnoteReference"/>
          <w:rFonts w:ascii="Times New Roman" w:hAnsi="Times New Roman" w:cs="Times New Roman"/>
          <w:sz w:val="20"/>
          <w:szCs w:val="20"/>
        </w:rPr>
        <w:footnoteRef/>
      </w:r>
      <w:r w:rsidRPr="00974876">
        <w:rPr>
          <w:rFonts w:ascii="Times New Roman" w:hAnsi="Times New Roman" w:cs="Times New Roman"/>
          <w:sz w:val="20"/>
          <w:szCs w:val="20"/>
          <w:lang w:val="es-MX"/>
        </w:rPr>
        <w:t xml:space="preserve"> </w:t>
      </w:r>
      <w:r w:rsidRPr="00974876">
        <w:rPr>
          <w:rFonts w:ascii="Times New Roman" w:hAnsi="Times New Roman" w:cs="Times New Roman"/>
          <w:noProof/>
          <w:sz w:val="20"/>
          <w:szCs w:val="20"/>
          <w:lang w:val="es-MX"/>
        </w:rPr>
        <w:t xml:space="preserve">Ana Lía Kornblit, </w:t>
      </w:r>
      <w:r w:rsidRPr="00974876">
        <w:rPr>
          <w:rFonts w:ascii="Times New Roman" w:hAnsi="Times New Roman" w:cs="Times New Roman"/>
          <w:i/>
          <w:noProof/>
          <w:sz w:val="20"/>
          <w:szCs w:val="20"/>
          <w:lang w:val="es-MX"/>
        </w:rPr>
        <w:t>Metodologías cualitativas en ciencias sociales. Modelos y procedimientos de análisis</w:t>
      </w:r>
      <w:r w:rsidRPr="00974876">
        <w:rPr>
          <w:rFonts w:ascii="Times New Roman" w:hAnsi="Times New Roman" w:cs="Times New Roman"/>
          <w:noProof/>
          <w:sz w:val="20"/>
          <w:szCs w:val="20"/>
          <w:lang w:val="es-MX"/>
        </w:rPr>
        <w:t xml:space="preserve"> (Buenos Aires: Biblos, 2007), 48-51.</w:t>
      </w:r>
    </w:p>
  </w:footnote>
  <w:footnote w:id="45">
    <w:p w14:paraId="4C3A5B6E" w14:textId="77777777" w:rsidR="006F1DE8" w:rsidRPr="00974876" w:rsidRDefault="006F1DE8" w:rsidP="000D2BDA">
      <w:pPr>
        <w:pStyle w:val="FootnoteText"/>
        <w:jc w:val="both"/>
        <w:rPr>
          <w:rFonts w:ascii="Times New Roman" w:hAnsi="Times New Roman" w:cs="Times New Roman"/>
          <w:noProof/>
          <w:lang w:val="es-MX"/>
        </w:rPr>
      </w:pPr>
      <w:r w:rsidRPr="00974876">
        <w:rPr>
          <w:rStyle w:val="FootnoteReference"/>
          <w:rFonts w:ascii="Times New Roman" w:hAnsi="Times New Roman" w:cs="Times New Roman"/>
        </w:rPr>
        <w:footnoteRef/>
      </w:r>
      <w:r w:rsidRPr="00974876">
        <w:rPr>
          <w:rFonts w:ascii="Times New Roman" w:hAnsi="Times New Roman" w:cs="Times New Roman"/>
          <w:lang w:val="es-MX"/>
        </w:rPr>
        <w:t xml:space="preserve"> </w:t>
      </w:r>
      <w:r w:rsidRPr="00974876">
        <w:rPr>
          <w:rFonts w:ascii="Times New Roman" w:hAnsi="Times New Roman" w:cs="Times New Roman"/>
          <w:noProof/>
          <w:lang w:val="es-MX"/>
        </w:rPr>
        <w:t xml:space="preserve">Anselm Strauss y Juliet Corbin, </w:t>
      </w:r>
      <w:r w:rsidRPr="00974876">
        <w:rPr>
          <w:rFonts w:ascii="Times New Roman" w:hAnsi="Times New Roman" w:cs="Times New Roman"/>
          <w:i/>
          <w:noProof/>
          <w:lang w:val="es-MX"/>
        </w:rPr>
        <w:t>Bases de la investigación cualitativa. Técnicas y procedimientos para desarrollar teoría fundamentada</w:t>
      </w:r>
      <w:r w:rsidRPr="00974876">
        <w:rPr>
          <w:rFonts w:ascii="Times New Roman" w:hAnsi="Times New Roman" w:cs="Times New Roman"/>
          <w:noProof/>
          <w:lang w:val="es-MX"/>
        </w:rPr>
        <w:t xml:space="preserve"> (Medellín: Editorial Universidad de Antioquia, 2002), 110. </w:t>
      </w:r>
      <w:r w:rsidRPr="00974876">
        <w:rPr>
          <w:rFonts w:ascii="Times New Roman" w:hAnsi="Times New Roman" w:cs="Times New Roman"/>
          <w:lang w:val="es-MX"/>
        </w:rPr>
        <w:t xml:space="preserve">Las ‘propiedades’ de una categoría son las características de una categoría, cuya delineación la define y le da significado; y, las ‘dimensiones’ son la escala en la cual varían las propiedades generales de una categoría, y que le da especificaciones a la categoría y variaciones a la teoría. </w:t>
      </w:r>
      <w:r w:rsidRPr="00974876">
        <w:rPr>
          <w:rFonts w:ascii="Times New Roman" w:hAnsi="Times New Roman" w:cs="Times New Roman"/>
          <w:noProof/>
          <w:lang w:val="es-MX"/>
        </w:rPr>
        <w:t xml:space="preserve">Strauss y Corbin, </w:t>
      </w:r>
      <w:r w:rsidRPr="00974876">
        <w:rPr>
          <w:rFonts w:ascii="Times New Roman" w:hAnsi="Times New Roman" w:cs="Times New Roman"/>
          <w:i/>
          <w:noProof/>
          <w:lang w:val="es-MX"/>
        </w:rPr>
        <w:t xml:space="preserve">Bases de la investigación cualitativa, </w:t>
      </w:r>
      <w:r w:rsidRPr="00974876">
        <w:rPr>
          <w:rFonts w:ascii="Times New Roman" w:hAnsi="Times New Roman" w:cs="Times New Roman"/>
          <w:noProof/>
          <w:lang w:val="es-MX"/>
        </w:rPr>
        <w:t>128.</w:t>
      </w:r>
    </w:p>
  </w:footnote>
  <w:footnote w:id="46">
    <w:p w14:paraId="75D27774" w14:textId="77777777" w:rsidR="006F1DE8" w:rsidRPr="00974876" w:rsidRDefault="006F1DE8" w:rsidP="000D2BDA">
      <w:pPr>
        <w:pStyle w:val="FootnoteText"/>
        <w:jc w:val="both"/>
        <w:rPr>
          <w:rFonts w:ascii="Times New Roman" w:hAnsi="Times New Roman" w:cs="Times New Roman"/>
          <w:lang w:val="es-MX"/>
        </w:rPr>
      </w:pPr>
      <w:r w:rsidRPr="00974876">
        <w:rPr>
          <w:rStyle w:val="FootnoteReference"/>
          <w:rFonts w:ascii="Times New Roman" w:hAnsi="Times New Roman" w:cs="Times New Roman"/>
        </w:rPr>
        <w:footnoteRef/>
      </w:r>
      <w:r w:rsidRPr="00974876">
        <w:rPr>
          <w:rFonts w:ascii="Times New Roman" w:hAnsi="Times New Roman" w:cs="Times New Roman"/>
          <w:lang w:val="es-MX"/>
        </w:rPr>
        <w:t xml:space="preserve"> </w:t>
      </w:r>
      <w:r w:rsidRPr="00974876">
        <w:rPr>
          <w:rFonts w:ascii="Times New Roman" w:hAnsi="Times New Roman" w:cs="Times New Roman"/>
          <w:noProof/>
          <w:lang w:val="es-MX"/>
        </w:rPr>
        <w:t xml:space="preserve">Strauss y Corbin, </w:t>
      </w:r>
      <w:r w:rsidRPr="00974876">
        <w:rPr>
          <w:rFonts w:ascii="Times New Roman" w:hAnsi="Times New Roman" w:cs="Times New Roman"/>
          <w:i/>
          <w:noProof/>
          <w:lang w:val="es-MX"/>
        </w:rPr>
        <w:t xml:space="preserve">Bases de la investigación cualitativa, </w:t>
      </w:r>
      <w:r w:rsidRPr="00974876">
        <w:rPr>
          <w:rFonts w:ascii="Times New Roman" w:hAnsi="Times New Roman" w:cs="Times New Roman"/>
          <w:noProof/>
          <w:lang w:val="es-MX"/>
        </w:rPr>
        <w:t>134.</w:t>
      </w:r>
    </w:p>
  </w:footnote>
  <w:footnote w:id="47">
    <w:p w14:paraId="263D9DF2" w14:textId="77777777" w:rsidR="006F1DE8" w:rsidRPr="00974876" w:rsidRDefault="006F1DE8">
      <w:pPr>
        <w:pStyle w:val="FootnoteText"/>
        <w:rPr>
          <w:rFonts w:ascii="Times New Roman" w:hAnsi="Times New Roman" w:cs="Times New Roman"/>
          <w:noProof/>
          <w:lang w:val="es-MX"/>
        </w:rPr>
      </w:pPr>
      <w:r w:rsidRPr="00974876">
        <w:rPr>
          <w:rStyle w:val="FootnoteReference"/>
          <w:rFonts w:ascii="Times New Roman" w:hAnsi="Times New Roman" w:cs="Times New Roman"/>
        </w:rPr>
        <w:footnoteRef/>
      </w:r>
      <w:r w:rsidRPr="00974876">
        <w:rPr>
          <w:rFonts w:ascii="Times New Roman" w:hAnsi="Times New Roman" w:cs="Times New Roman"/>
          <w:lang w:val="es-MX"/>
        </w:rPr>
        <w:t xml:space="preserve"> </w:t>
      </w:r>
      <w:r w:rsidRPr="00974876">
        <w:rPr>
          <w:rFonts w:ascii="Times New Roman" w:hAnsi="Times New Roman" w:cs="Times New Roman"/>
          <w:noProof/>
          <w:lang w:val="es-MX"/>
        </w:rPr>
        <w:t xml:space="preserve">Strauss y Corbin, </w:t>
      </w:r>
      <w:r w:rsidRPr="00974876">
        <w:rPr>
          <w:rFonts w:ascii="Times New Roman" w:hAnsi="Times New Roman" w:cs="Times New Roman"/>
          <w:i/>
          <w:noProof/>
          <w:lang w:val="es-MX"/>
        </w:rPr>
        <w:t xml:space="preserve">Bases de la investigación cualitativa, </w:t>
      </w:r>
      <w:r w:rsidRPr="00974876">
        <w:rPr>
          <w:rFonts w:ascii="Times New Roman" w:hAnsi="Times New Roman" w:cs="Times New Roman"/>
          <w:noProof/>
          <w:lang w:val="es-MX"/>
        </w:rPr>
        <w:t>157.</w:t>
      </w:r>
    </w:p>
  </w:footnote>
  <w:footnote w:id="48">
    <w:p w14:paraId="24E109AF" w14:textId="77777777" w:rsidR="006F1DE8" w:rsidRPr="00974876" w:rsidRDefault="006F1DE8" w:rsidP="000D2BDA">
      <w:pPr>
        <w:pStyle w:val="NoSpacing"/>
        <w:rPr>
          <w:rFonts w:ascii="Times New Roman" w:hAnsi="Times New Roman" w:cs="Times New Roman"/>
          <w:noProof/>
          <w:sz w:val="20"/>
          <w:szCs w:val="20"/>
          <w:lang w:val="es-MX"/>
        </w:rPr>
      </w:pPr>
      <w:r w:rsidRPr="00974876">
        <w:rPr>
          <w:rStyle w:val="FootnoteReference"/>
          <w:rFonts w:ascii="Times New Roman" w:hAnsi="Times New Roman" w:cs="Times New Roman"/>
          <w:sz w:val="20"/>
          <w:szCs w:val="20"/>
        </w:rPr>
        <w:footnoteRef/>
      </w:r>
      <w:r w:rsidRPr="00974876">
        <w:rPr>
          <w:rFonts w:ascii="Times New Roman" w:hAnsi="Times New Roman" w:cs="Times New Roman"/>
          <w:sz w:val="20"/>
          <w:szCs w:val="20"/>
          <w:lang w:val="es-MX"/>
        </w:rPr>
        <w:t xml:space="preserve"> </w:t>
      </w:r>
      <w:r w:rsidRPr="00974876">
        <w:rPr>
          <w:rFonts w:ascii="Times New Roman" w:hAnsi="Times New Roman" w:cs="Times New Roman"/>
          <w:noProof/>
          <w:sz w:val="20"/>
          <w:szCs w:val="20"/>
          <w:lang w:val="es-MX"/>
        </w:rPr>
        <w:t xml:space="preserve">Maurice Duverger, </w:t>
      </w:r>
      <w:r w:rsidRPr="00974876">
        <w:rPr>
          <w:rFonts w:ascii="Times New Roman" w:hAnsi="Times New Roman" w:cs="Times New Roman"/>
          <w:i/>
          <w:noProof/>
          <w:sz w:val="20"/>
          <w:szCs w:val="20"/>
          <w:lang w:val="es-MX"/>
        </w:rPr>
        <w:t xml:space="preserve">Los partidos políticos </w:t>
      </w:r>
      <w:r w:rsidRPr="00974876">
        <w:rPr>
          <w:rFonts w:ascii="Times New Roman" w:hAnsi="Times New Roman" w:cs="Times New Roman"/>
          <w:noProof/>
          <w:sz w:val="20"/>
          <w:szCs w:val="20"/>
          <w:lang w:val="es-MX"/>
        </w:rPr>
        <w:t>(Ciudad de México: FCE, 2012).</w:t>
      </w:r>
    </w:p>
  </w:footnote>
  <w:footnote w:id="49">
    <w:p w14:paraId="683D3DF6" w14:textId="77777777" w:rsidR="006F1DE8" w:rsidRPr="00974876" w:rsidRDefault="006F1DE8" w:rsidP="000D2BDA">
      <w:pPr>
        <w:pStyle w:val="NoSpacing"/>
        <w:rPr>
          <w:rFonts w:ascii="Times New Roman" w:hAnsi="Times New Roman" w:cs="Times New Roman"/>
          <w:noProof/>
          <w:sz w:val="20"/>
          <w:szCs w:val="20"/>
          <w:lang w:val="es-MX"/>
        </w:rPr>
      </w:pPr>
      <w:r w:rsidRPr="00974876">
        <w:rPr>
          <w:rStyle w:val="FootnoteReference"/>
          <w:rFonts w:ascii="Times New Roman" w:hAnsi="Times New Roman" w:cs="Times New Roman"/>
          <w:sz w:val="20"/>
          <w:szCs w:val="20"/>
        </w:rPr>
        <w:footnoteRef/>
      </w:r>
      <w:r w:rsidRPr="00974876">
        <w:rPr>
          <w:rFonts w:ascii="Times New Roman" w:hAnsi="Times New Roman" w:cs="Times New Roman"/>
          <w:sz w:val="20"/>
          <w:szCs w:val="20"/>
          <w:lang w:val="es-MX"/>
        </w:rPr>
        <w:t xml:space="preserve"> </w:t>
      </w:r>
      <w:r w:rsidRPr="00974876">
        <w:rPr>
          <w:rFonts w:ascii="Times New Roman" w:hAnsi="Times New Roman" w:cs="Times New Roman"/>
          <w:noProof/>
          <w:sz w:val="20"/>
          <w:szCs w:val="20"/>
          <w:lang w:val="es-MX"/>
        </w:rPr>
        <w:t>Camargo-González y Díaz Unzueta «Los candidatos independientes, 2015.</w:t>
      </w:r>
    </w:p>
  </w:footnote>
  <w:footnote w:id="50">
    <w:p w14:paraId="107EF9D6" w14:textId="77777777" w:rsidR="006F1DE8" w:rsidRPr="00974876" w:rsidRDefault="006F1DE8" w:rsidP="001C6743">
      <w:pPr>
        <w:pStyle w:val="NoSpacing"/>
        <w:rPr>
          <w:rFonts w:ascii="Times New Roman" w:hAnsi="Times New Roman" w:cs="Times New Roman"/>
          <w:noProof/>
          <w:sz w:val="20"/>
          <w:szCs w:val="20"/>
          <w:lang w:val="es-MX"/>
        </w:rPr>
      </w:pPr>
      <w:r w:rsidRPr="00974876">
        <w:rPr>
          <w:rStyle w:val="FootnoteReference"/>
          <w:rFonts w:ascii="Times New Roman" w:hAnsi="Times New Roman" w:cs="Times New Roman"/>
          <w:sz w:val="20"/>
          <w:szCs w:val="20"/>
        </w:rPr>
        <w:footnoteRef/>
      </w:r>
      <w:r w:rsidRPr="00974876">
        <w:rPr>
          <w:rFonts w:ascii="Times New Roman" w:hAnsi="Times New Roman" w:cs="Times New Roman"/>
          <w:sz w:val="20"/>
          <w:szCs w:val="20"/>
          <w:lang w:val="es-MX"/>
        </w:rPr>
        <w:t xml:space="preserve"> </w:t>
      </w:r>
      <w:r w:rsidRPr="00974876">
        <w:rPr>
          <w:rFonts w:ascii="Times New Roman" w:hAnsi="Times New Roman" w:cs="Times New Roman"/>
          <w:noProof/>
          <w:sz w:val="20"/>
          <w:szCs w:val="20"/>
          <w:lang w:val="es-MX"/>
        </w:rPr>
        <w:t xml:space="preserve">Instituto Estatal Electoral Baja California. </w:t>
      </w:r>
      <w:r w:rsidRPr="00974876">
        <w:rPr>
          <w:rFonts w:ascii="Times New Roman" w:hAnsi="Times New Roman" w:cs="Times New Roman"/>
          <w:i/>
          <w:noProof/>
          <w:sz w:val="20"/>
          <w:szCs w:val="20"/>
          <w:lang w:val="es-MX"/>
        </w:rPr>
        <w:t>Resultados del cómputo final de las elecciones de munícipe basados en la captura realizada durante el escrutinio y cómputo de la votación en los consejos distritales del proceso electoral 2016</w:t>
      </w:r>
      <w:r w:rsidRPr="00974876">
        <w:rPr>
          <w:rFonts w:ascii="Times New Roman" w:hAnsi="Times New Roman" w:cs="Times New Roman"/>
          <w:noProof/>
          <w:sz w:val="20"/>
          <w:szCs w:val="20"/>
          <w:lang w:val="es-MX"/>
        </w:rPr>
        <w:t>. Mexicali, Baja California, 05 de junio de 2016a.</w:t>
      </w:r>
    </w:p>
  </w:footnote>
  <w:footnote w:id="51">
    <w:p w14:paraId="724336B2" w14:textId="77777777" w:rsidR="006F1DE8" w:rsidRPr="00974876" w:rsidRDefault="006F1DE8" w:rsidP="001C6743">
      <w:pPr>
        <w:pStyle w:val="NoSpacing"/>
        <w:rPr>
          <w:rFonts w:ascii="Times New Roman" w:hAnsi="Times New Roman" w:cs="Times New Roman"/>
          <w:noProof/>
          <w:sz w:val="20"/>
          <w:szCs w:val="20"/>
          <w:lang w:val="es-MX"/>
        </w:rPr>
      </w:pPr>
      <w:r w:rsidRPr="00974876">
        <w:rPr>
          <w:rStyle w:val="FootnoteReference"/>
          <w:rFonts w:ascii="Times New Roman" w:hAnsi="Times New Roman" w:cs="Times New Roman"/>
          <w:sz w:val="20"/>
          <w:szCs w:val="20"/>
        </w:rPr>
        <w:footnoteRef/>
      </w:r>
      <w:r w:rsidRPr="00974876">
        <w:rPr>
          <w:rFonts w:ascii="Times New Roman" w:hAnsi="Times New Roman" w:cs="Times New Roman"/>
          <w:sz w:val="20"/>
          <w:szCs w:val="20"/>
          <w:lang w:val="es-MX"/>
        </w:rPr>
        <w:t xml:space="preserve"> </w:t>
      </w:r>
      <w:r w:rsidRPr="00974876">
        <w:rPr>
          <w:rFonts w:ascii="Times New Roman" w:hAnsi="Times New Roman" w:cs="Times New Roman"/>
          <w:noProof/>
          <w:sz w:val="20"/>
          <w:szCs w:val="20"/>
          <w:lang w:val="es-MX"/>
        </w:rPr>
        <w:t xml:space="preserve">Instituto Estatal Electoral Aguscalientes. </w:t>
      </w:r>
      <w:r w:rsidRPr="00974876">
        <w:rPr>
          <w:rFonts w:ascii="Times New Roman" w:hAnsi="Times New Roman" w:cs="Times New Roman"/>
          <w:i/>
          <w:noProof/>
          <w:sz w:val="20"/>
          <w:szCs w:val="20"/>
          <w:lang w:val="es-MX"/>
        </w:rPr>
        <w:t>Resultados oficiales del proceso electoral 2015-2016. Resultados Ayuntamiento PEL15-16</w:t>
      </w:r>
      <w:r w:rsidRPr="00974876">
        <w:rPr>
          <w:rFonts w:ascii="Times New Roman" w:hAnsi="Times New Roman" w:cs="Times New Roman"/>
          <w:noProof/>
          <w:sz w:val="20"/>
          <w:szCs w:val="20"/>
          <w:lang w:val="es-MX"/>
        </w:rPr>
        <w:t>. Aguascalientes, Aguascalientes, 05 de junio de 2016.</w:t>
      </w:r>
    </w:p>
  </w:footnote>
  <w:footnote w:id="52">
    <w:p w14:paraId="17962E19" w14:textId="77777777" w:rsidR="006F1DE8" w:rsidRPr="00974876" w:rsidRDefault="006F1DE8" w:rsidP="001C6743">
      <w:pPr>
        <w:pStyle w:val="NoSpacing"/>
        <w:jc w:val="both"/>
        <w:rPr>
          <w:rFonts w:ascii="Times New Roman" w:hAnsi="Times New Roman" w:cs="Times New Roman"/>
          <w:noProof/>
          <w:sz w:val="20"/>
          <w:szCs w:val="20"/>
          <w:lang w:val="es-MX"/>
        </w:rPr>
      </w:pPr>
      <w:r w:rsidRPr="00974876">
        <w:rPr>
          <w:rStyle w:val="FootnoteReference"/>
          <w:rFonts w:ascii="Times New Roman" w:hAnsi="Times New Roman" w:cs="Times New Roman"/>
          <w:sz w:val="20"/>
          <w:szCs w:val="20"/>
        </w:rPr>
        <w:footnoteRef/>
      </w:r>
      <w:r w:rsidRPr="00974876">
        <w:rPr>
          <w:rFonts w:ascii="Times New Roman" w:hAnsi="Times New Roman" w:cs="Times New Roman"/>
          <w:sz w:val="20"/>
          <w:szCs w:val="20"/>
          <w:lang w:val="es-MX"/>
        </w:rPr>
        <w:t xml:space="preserve"> </w:t>
      </w:r>
      <w:r w:rsidRPr="00974876">
        <w:rPr>
          <w:rFonts w:ascii="Times New Roman" w:hAnsi="Times New Roman" w:cs="Times New Roman"/>
          <w:noProof/>
          <w:sz w:val="20"/>
          <w:szCs w:val="20"/>
          <w:lang w:val="es-MX"/>
        </w:rPr>
        <w:t xml:space="preserve">Instituto Estatal Electoral Chihuahua. </w:t>
      </w:r>
      <w:r w:rsidRPr="00974876">
        <w:rPr>
          <w:rFonts w:ascii="Times New Roman" w:hAnsi="Times New Roman" w:cs="Times New Roman"/>
          <w:i/>
          <w:noProof/>
          <w:sz w:val="20"/>
          <w:szCs w:val="20"/>
          <w:lang w:val="es-MX"/>
        </w:rPr>
        <w:t>Resultados de la votación de ayuntamiento por municipios del 2016</w:t>
      </w:r>
      <w:r w:rsidRPr="00974876">
        <w:rPr>
          <w:rFonts w:ascii="Times New Roman" w:hAnsi="Times New Roman" w:cs="Times New Roman"/>
          <w:noProof/>
          <w:sz w:val="20"/>
          <w:szCs w:val="20"/>
          <w:lang w:val="es-MX"/>
        </w:rPr>
        <w:t>. Chihuahua, Chihuahua, 05 de junio de 2016.</w:t>
      </w:r>
    </w:p>
  </w:footnote>
  <w:footnote w:id="53">
    <w:p w14:paraId="77732A0E" w14:textId="77777777" w:rsidR="006F1DE8" w:rsidRPr="00974876" w:rsidRDefault="006F1DE8" w:rsidP="001C6743">
      <w:pPr>
        <w:pStyle w:val="NoSpacing"/>
        <w:jc w:val="both"/>
        <w:rPr>
          <w:rFonts w:ascii="Times New Roman" w:hAnsi="Times New Roman" w:cs="Times New Roman"/>
          <w:noProof/>
          <w:sz w:val="20"/>
          <w:szCs w:val="20"/>
          <w:lang w:val="es-MX"/>
        </w:rPr>
      </w:pPr>
      <w:r w:rsidRPr="00974876">
        <w:rPr>
          <w:rStyle w:val="FootnoteReference"/>
          <w:rFonts w:ascii="Times New Roman" w:hAnsi="Times New Roman" w:cs="Times New Roman"/>
          <w:sz w:val="20"/>
          <w:szCs w:val="20"/>
        </w:rPr>
        <w:footnoteRef/>
      </w:r>
      <w:r w:rsidRPr="00974876">
        <w:rPr>
          <w:rFonts w:ascii="Times New Roman" w:hAnsi="Times New Roman" w:cs="Times New Roman"/>
          <w:sz w:val="20"/>
          <w:szCs w:val="20"/>
          <w:lang w:val="es-MX"/>
        </w:rPr>
        <w:t xml:space="preserve"> </w:t>
      </w:r>
      <w:r w:rsidRPr="00974876">
        <w:rPr>
          <w:rFonts w:ascii="Times New Roman" w:hAnsi="Times New Roman" w:cs="Times New Roman"/>
          <w:sz w:val="20"/>
          <w:szCs w:val="20"/>
          <w:lang w:val="es-MX"/>
        </w:rPr>
        <w:t xml:space="preserve">Se comprenderá en adelante por </w:t>
      </w:r>
      <w:r w:rsidRPr="00974876">
        <w:rPr>
          <w:rFonts w:ascii="Times New Roman" w:hAnsi="Times New Roman" w:cs="Times New Roman"/>
          <w:i/>
          <w:sz w:val="20"/>
          <w:szCs w:val="20"/>
          <w:lang w:val="es-MX"/>
        </w:rPr>
        <w:t>fracción dominante</w:t>
      </w:r>
      <w:r w:rsidRPr="00974876">
        <w:rPr>
          <w:rFonts w:ascii="Times New Roman" w:hAnsi="Times New Roman" w:cs="Times New Roman"/>
          <w:sz w:val="20"/>
          <w:szCs w:val="20"/>
          <w:lang w:val="es-MX"/>
        </w:rPr>
        <w:t xml:space="preserve"> (fdo), al pequeño grupo de agentes preponderantes de cualquier pp que son quienes deciden sobre los recursos de asignación con los que cuenta su organización. Se trata del selecto grupo de directivos de la organización que deciden, en última instancia, por ejemplo, sobre la candidatura a la presidencia de la república, las candidaturas plurinominales al senado, las candidaturas plurinominales a diputados, etc. En el estudio pionero de Michels, en el que se identificó el fenómeno de la configuración de la ‘jaula de hierro de la oligarquía’, identificó a este pequeño grupo de actores preponderantes a los que denominó en su conjunto como </w:t>
      </w:r>
      <w:r w:rsidRPr="00974876">
        <w:rPr>
          <w:rFonts w:ascii="Times New Roman" w:hAnsi="Times New Roman" w:cs="Times New Roman"/>
          <w:i/>
          <w:sz w:val="20"/>
          <w:szCs w:val="20"/>
          <w:lang w:val="es-MX"/>
        </w:rPr>
        <w:t>oligarquía</w:t>
      </w:r>
      <w:r w:rsidRPr="00974876">
        <w:rPr>
          <w:rFonts w:ascii="Times New Roman" w:hAnsi="Times New Roman" w:cs="Times New Roman"/>
          <w:sz w:val="20"/>
          <w:szCs w:val="20"/>
          <w:lang w:val="es-MX"/>
        </w:rPr>
        <w:t>.</w:t>
      </w:r>
      <w:r w:rsidRPr="00974876">
        <w:rPr>
          <w:rFonts w:ascii="Times New Roman" w:hAnsi="Times New Roman" w:cs="Times New Roman"/>
          <w:noProof/>
          <w:sz w:val="20"/>
          <w:szCs w:val="20"/>
          <w:lang w:val="es-MX"/>
        </w:rPr>
        <w:t xml:space="preserve"> Robert Michels, </w:t>
      </w:r>
      <w:r w:rsidRPr="00974876">
        <w:rPr>
          <w:rFonts w:ascii="Times New Roman" w:hAnsi="Times New Roman" w:cs="Times New Roman"/>
          <w:i/>
          <w:noProof/>
          <w:sz w:val="20"/>
          <w:szCs w:val="20"/>
          <w:lang w:val="es-MX"/>
        </w:rPr>
        <w:t>Los partidos políticos 1</w:t>
      </w:r>
      <w:r w:rsidRPr="00974876">
        <w:rPr>
          <w:rFonts w:ascii="Times New Roman" w:hAnsi="Times New Roman" w:cs="Times New Roman"/>
          <w:noProof/>
          <w:sz w:val="20"/>
          <w:szCs w:val="20"/>
          <w:lang w:val="es-MX"/>
        </w:rPr>
        <w:t xml:space="preserve"> (Buenos Aires: Amorrortu, 1996), 95.</w:t>
      </w:r>
    </w:p>
  </w:footnote>
  <w:footnote w:id="54">
    <w:p w14:paraId="1821450A" w14:textId="77777777" w:rsidR="006F1DE8" w:rsidRPr="00974876" w:rsidRDefault="006F1DE8" w:rsidP="001C6743">
      <w:pPr>
        <w:pStyle w:val="FootnoteText"/>
        <w:jc w:val="both"/>
        <w:rPr>
          <w:rFonts w:ascii="Times New Roman" w:hAnsi="Times New Roman" w:cs="Times New Roman"/>
          <w:lang w:val="es-MX"/>
        </w:rPr>
      </w:pPr>
      <w:r w:rsidRPr="00974876">
        <w:rPr>
          <w:rStyle w:val="FootnoteReference"/>
          <w:rFonts w:ascii="Times New Roman" w:hAnsi="Times New Roman" w:cs="Times New Roman"/>
        </w:rPr>
        <w:footnoteRef/>
      </w:r>
      <w:r w:rsidRPr="00974876">
        <w:rPr>
          <w:rFonts w:ascii="Times New Roman" w:hAnsi="Times New Roman" w:cs="Times New Roman"/>
          <w:lang w:val="es-MX"/>
        </w:rPr>
        <w:t xml:space="preserve"> </w:t>
      </w:r>
      <w:r w:rsidRPr="00974876">
        <w:rPr>
          <w:rFonts w:ascii="Times New Roman" w:hAnsi="Times New Roman" w:cs="Times New Roman"/>
          <w:lang w:val="es-MX"/>
        </w:rPr>
        <w:t xml:space="preserve">El grupo de </w:t>
      </w:r>
      <w:r w:rsidRPr="00974876">
        <w:rPr>
          <w:rFonts w:ascii="Times New Roman" w:hAnsi="Times New Roman" w:cs="Times New Roman"/>
          <w:i/>
          <w:lang w:val="es-MX"/>
        </w:rPr>
        <w:t>agentes dominados</w:t>
      </w:r>
      <w:r w:rsidRPr="00974876">
        <w:rPr>
          <w:rFonts w:ascii="Times New Roman" w:hAnsi="Times New Roman" w:cs="Times New Roman"/>
          <w:lang w:val="es-MX"/>
        </w:rPr>
        <w:t>, la membresía de los dominados (mdo), que siempre es mucho más amplia, será la membresía numeraria de las organizaciones políticas y que tienen como valores y creencias relevantes la lealtad, la perseverancia y la pasividad ante las decisiones de la propia fdo.</w:t>
      </w:r>
    </w:p>
  </w:footnote>
  <w:footnote w:id="55">
    <w:p w14:paraId="4F623E1D" w14:textId="77777777" w:rsidR="006F1DE8" w:rsidRPr="00974876" w:rsidRDefault="006F1DE8" w:rsidP="001C6743">
      <w:pPr>
        <w:pStyle w:val="FootnoteText"/>
        <w:jc w:val="both"/>
        <w:rPr>
          <w:rFonts w:ascii="Times New Roman" w:hAnsi="Times New Roman" w:cs="Times New Roman"/>
          <w:lang w:val="es-MX"/>
        </w:rPr>
      </w:pPr>
      <w:r w:rsidRPr="00974876">
        <w:rPr>
          <w:rStyle w:val="FootnoteReference"/>
          <w:rFonts w:ascii="Times New Roman" w:hAnsi="Times New Roman" w:cs="Times New Roman"/>
        </w:rPr>
        <w:footnoteRef/>
      </w:r>
      <w:r w:rsidRPr="00974876">
        <w:rPr>
          <w:rFonts w:ascii="Times New Roman" w:hAnsi="Times New Roman" w:cs="Times New Roman"/>
          <w:lang w:val="es-MX"/>
        </w:rPr>
        <w:t xml:space="preserve"> </w:t>
      </w:r>
      <w:r w:rsidRPr="00974876">
        <w:rPr>
          <w:rFonts w:ascii="Times New Roman" w:hAnsi="Times New Roman" w:cs="Times New Roman"/>
          <w:lang w:val="es-MX"/>
        </w:rPr>
        <w:t>En la transcripción de las entrevistas se han utilizado las convenciones de Jefferson, por ello es que no coinciden con el uso de signos de puntuación previsto por esta revista.</w:t>
      </w:r>
      <w:r w:rsidRPr="00974876">
        <w:rPr>
          <w:rFonts w:ascii="Times New Roman" w:hAnsi="Times New Roman" w:cs="Times New Roman"/>
          <w:noProof/>
          <w:lang w:val="es-MX"/>
        </w:rPr>
        <w:t xml:space="preserve"> Jefferson, On the organization of laughter, 347.</w:t>
      </w:r>
    </w:p>
  </w:footnote>
  <w:footnote w:id="56">
    <w:p w14:paraId="06F5C232" w14:textId="77777777" w:rsidR="006F1DE8" w:rsidRPr="00974876" w:rsidRDefault="006F1DE8" w:rsidP="001C6743">
      <w:pPr>
        <w:pStyle w:val="NoSpacing"/>
        <w:jc w:val="both"/>
        <w:rPr>
          <w:rFonts w:ascii="Times New Roman" w:hAnsi="Times New Roman" w:cs="Times New Roman"/>
          <w:noProof/>
          <w:sz w:val="20"/>
          <w:szCs w:val="20"/>
          <w:lang w:val="es-MX"/>
        </w:rPr>
      </w:pPr>
      <w:r w:rsidRPr="00974876">
        <w:rPr>
          <w:rStyle w:val="FootnoteReference"/>
          <w:rFonts w:ascii="Times New Roman" w:hAnsi="Times New Roman" w:cs="Times New Roman"/>
          <w:sz w:val="20"/>
          <w:szCs w:val="20"/>
        </w:rPr>
        <w:footnoteRef/>
      </w:r>
      <w:r w:rsidRPr="00974876">
        <w:rPr>
          <w:rFonts w:ascii="Times New Roman" w:hAnsi="Times New Roman" w:cs="Times New Roman"/>
          <w:sz w:val="20"/>
          <w:szCs w:val="20"/>
          <w:lang w:val="es-MX"/>
        </w:rPr>
        <w:t xml:space="preserve"> </w:t>
      </w:r>
      <w:r w:rsidRPr="00974876">
        <w:rPr>
          <w:rFonts w:ascii="Times New Roman" w:hAnsi="Times New Roman" w:cs="Times New Roman"/>
          <w:sz w:val="20"/>
          <w:szCs w:val="20"/>
          <w:lang w:val="es-MX"/>
        </w:rPr>
        <w:t xml:space="preserve">En una aproximación al concepto de </w:t>
      </w:r>
      <w:r w:rsidRPr="00974876">
        <w:rPr>
          <w:rFonts w:ascii="Times New Roman" w:hAnsi="Times New Roman" w:cs="Times New Roman"/>
          <w:i/>
          <w:sz w:val="20"/>
          <w:szCs w:val="20"/>
          <w:lang w:val="es-MX"/>
        </w:rPr>
        <w:t>ideología</w:t>
      </w:r>
      <w:r w:rsidRPr="00974876">
        <w:rPr>
          <w:rFonts w:ascii="Times New Roman" w:hAnsi="Times New Roman" w:cs="Times New Roman"/>
          <w:sz w:val="20"/>
          <w:szCs w:val="20"/>
          <w:lang w:val="es-MX"/>
        </w:rPr>
        <w:t>, Ariño Villaroja explica que será todo o cualquier sistema de creencias, pudiendo tener tanto una organización sistematizada y coherente como dispersa y heterogénea. Es un</w:t>
      </w:r>
      <w:r w:rsidRPr="00974876">
        <w:rPr>
          <w:rFonts w:ascii="Times New Roman" w:hAnsi="Times New Roman" w:cs="Times New Roman"/>
          <w:lang w:val="es-MX"/>
        </w:rPr>
        <w:t xml:space="preserve"> </w:t>
      </w:r>
      <w:r w:rsidRPr="00974876">
        <w:rPr>
          <w:rFonts w:ascii="Times New Roman" w:hAnsi="Times New Roman" w:cs="Times New Roman"/>
          <w:sz w:val="20"/>
          <w:szCs w:val="20"/>
          <w:lang w:val="es-MX"/>
        </w:rPr>
        <w:t xml:space="preserve">concepto central para entender los procesos de significación. Su </w:t>
      </w:r>
      <w:r w:rsidRPr="00974876">
        <w:rPr>
          <w:rFonts w:ascii="Times New Roman" w:hAnsi="Times New Roman" w:cs="Times New Roman"/>
          <w:i/>
          <w:sz w:val="20"/>
          <w:szCs w:val="20"/>
          <w:lang w:val="es-MX"/>
        </w:rPr>
        <w:t>locus</w:t>
      </w:r>
      <w:r w:rsidRPr="00974876">
        <w:rPr>
          <w:rFonts w:ascii="Times New Roman" w:hAnsi="Times New Roman" w:cs="Times New Roman"/>
          <w:sz w:val="20"/>
          <w:szCs w:val="20"/>
          <w:lang w:val="es-MX"/>
        </w:rPr>
        <w:t xml:space="preserve"> propio es la teoría de la cultura […] Por tanto, la ideología sería una dimensión constitutiva de la sociedad y de la formación de la subjetividad humana, designaría los procesos de significación, los sistemas de creencias y de valores.</w:t>
      </w:r>
      <w:r w:rsidRPr="00974876">
        <w:rPr>
          <w:rFonts w:ascii="Times New Roman" w:hAnsi="Times New Roman" w:cs="Times New Roman"/>
          <w:noProof/>
          <w:sz w:val="20"/>
          <w:szCs w:val="20"/>
          <w:lang w:val="es-MX"/>
        </w:rPr>
        <w:t xml:space="preserve"> Antonio Ariño Villarroya, «Ideologías, discursos y dominación», </w:t>
      </w:r>
      <w:r w:rsidRPr="00974876">
        <w:rPr>
          <w:rFonts w:ascii="Times New Roman" w:hAnsi="Times New Roman" w:cs="Times New Roman"/>
          <w:i/>
          <w:noProof/>
          <w:sz w:val="20"/>
          <w:szCs w:val="20"/>
          <w:lang w:val="es-MX"/>
        </w:rPr>
        <w:t>Reis: Revista española de investigaciones sociológicas</w:t>
      </w:r>
      <w:r w:rsidRPr="00974876">
        <w:rPr>
          <w:rFonts w:ascii="Times New Roman" w:hAnsi="Times New Roman" w:cs="Times New Roman"/>
          <w:noProof/>
          <w:sz w:val="20"/>
          <w:szCs w:val="20"/>
          <w:lang w:val="es-MX"/>
        </w:rPr>
        <w:t xml:space="preserve"> (No. 79, 1997), 207-208.</w:t>
      </w:r>
    </w:p>
  </w:footnote>
  <w:footnote w:id="57">
    <w:p w14:paraId="1D279B9C" w14:textId="77777777" w:rsidR="006F1DE8" w:rsidRPr="00974876" w:rsidRDefault="006F1DE8" w:rsidP="00012A53">
      <w:pPr>
        <w:pStyle w:val="NoSpacing"/>
        <w:jc w:val="both"/>
        <w:rPr>
          <w:rFonts w:ascii="Times New Roman" w:hAnsi="Times New Roman" w:cs="Times New Roman"/>
          <w:noProof/>
          <w:sz w:val="20"/>
          <w:szCs w:val="20"/>
          <w:lang w:val="es-MX"/>
        </w:rPr>
      </w:pPr>
      <w:r w:rsidRPr="00974876">
        <w:rPr>
          <w:rStyle w:val="FootnoteReference"/>
          <w:rFonts w:ascii="Times New Roman" w:hAnsi="Times New Roman" w:cs="Times New Roman"/>
          <w:sz w:val="20"/>
          <w:szCs w:val="20"/>
        </w:rPr>
        <w:footnoteRef/>
      </w:r>
      <w:r w:rsidRPr="00974876">
        <w:rPr>
          <w:rFonts w:ascii="Times New Roman" w:hAnsi="Times New Roman" w:cs="Times New Roman"/>
          <w:sz w:val="20"/>
          <w:szCs w:val="20"/>
          <w:lang w:val="es-MX"/>
        </w:rPr>
        <w:t xml:space="preserve"> </w:t>
      </w:r>
      <w:r w:rsidRPr="00974876">
        <w:rPr>
          <w:rFonts w:ascii="Times New Roman" w:hAnsi="Times New Roman" w:cs="Times New Roman"/>
          <w:sz w:val="20"/>
          <w:szCs w:val="20"/>
          <w:lang w:val="es-MX"/>
        </w:rPr>
        <w:t xml:space="preserve">Los estudios más comunes sobre el </w:t>
      </w:r>
      <w:r w:rsidRPr="00974876">
        <w:rPr>
          <w:rFonts w:ascii="Times New Roman" w:hAnsi="Times New Roman" w:cs="Times New Roman"/>
          <w:i/>
          <w:sz w:val="20"/>
          <w:szCs w:val="20"/>
          <w:lang w:val="es-MX"/>
        </w:rPr>
        <w:t>presidencialismo</w:t>
      </w:r>
      <w:r w:rsidRPr="00974876">
        <w:rPr>
          <w:rFonts w:ascii="Times New Roman" w:hAnsi="Times New Roman" w:cs="Times New Roman"/>
          <w:sz w:val="20"/>
          <w:szCs w:val="20"/>
          <w:lang w:val="es-MX"/>
        </w:rPr>
        <w:t xml:space="preserve"> mexicano se proponen principalmente describir las reglas formalizadas con las que los agentes de la política racionalizan su adscripción ideológica. No obstante, un sistema de creencias como este, sobre todo en lo referente a las reglas informales, tiene el poder de orientar los actos de los agentes y se manifiesta en todos los estratos de las organizaciones políticas. En el caso de la oligarquía política mexicana, las facultades formales e informales del presidente son las que respaldan una ideología como la del presidencialismo estratificado. Carpizo desde los estudios del derecho, por ejemplo, ha denominado a tales disposiciones informales como: ‘facultades meta constitucionales del presidente’. </w:t>
      </w:r>
      <w:r w:rsidRPr="00974876">
        <w:rPr>
          <w:rFonts w:ascii="Times New Roman" w:hAnsi="Times New Roman" w:cs="Times New Roman"/>
          <w:noProof/>
          <w:sz w:val="20"/>
          <w:szCs w:val="20"/>
          <w:lang w:val="es-MX"/>
        </w:rPr>
        <w:t xml:space="preserve">Jorge Carpizo, </w:t>
      </w:r>
      <w:r w:rsidRPr="00974876">
        <w:rPr>
          <w:rFonts w:ascii="Times New Roman" w:hAnsi="Times New Roman" w:cs="Times New Roman"/>
          <w:i/>
          <w:noProof/>
          <w:sz w:val="20"/>
          <w:szCs w:val="20"/>
          <w:lang w:val="es-MX"/>
        </w:rPr>
        <w:t>El presidencialismo mexicano</w:t>
      </w:r>
      <w:r w:rsidRPr="00974876">
        <w:rPr>
          <w:rFonts w:ascii="Times New Roman" w:hAnsi="Times New Roman" w:cs="Times New Roman"/>
          <w:noProof/>
          <w:sz w:val="20"/>
          <w:szCs w:val="20"/>
          <w:lang w:val="es-MX"/>
        </w:rPr>
        <w:t xml:space="preserve"> (Ciudad de México: Siglo XXI, 1986), 190.</w:t>
      </w:r>
    </w:p>
  </w:footnote>
  <w:footnote w:id="58">
    <w:p w14:paraId="13895FEE" w14:textId="77777777" w:rsidR="006F1DE8" w:rsidRPr="00974876" w:rsidRDefault="006F1DE8" w:rsidP="00012A53">
      <w:pPr>
        <w:pStyle w:val="NoSpacing"/>
        <w:jc w:val="both"/>
        <w:rPr>
          <w:rFonts w:ascii="Times New Roman" w:hAnsi="Times New Roman" w:cs="Times New Roman"/>
          <w:noProof/>
          <w:sz w:val="20"/>
          <w:szCs w:val="20"/>
          <w:lang w:val="es-MX"/>
        </w:rPr>
      </w:pPr>
      <w:r w:rsidRPr="00974876">
        <w:rPr>
          <w:rStyle w:val="FootnoteReference"/>
          <w:rFonts w:ascii="Times New Roman" w:hAnsi="Times New Roman" w:cs="Times New Roman"/>
          <w:sz w:val="20"/>
          <w:szCs w:val="20"/>
        </w:rPr>
        <w:footnoteRef/>
      </w:r>
      <w:r w:rsidRPr="00974876">
        <w:rPr>
          <w:rFonts w:ascii="Times New Roman" w:hAnsi="Times New Roman" w:cs="Times New Roman"/>
          <w:sz w:val="20"/>
          <w:szCs w:val="20"/>
          <w:lang w:val="es-MX"/>
        </w:rPr>
        <w:t xml:space="preserve"> </w:t>
      </w:r>
      <w:r w:rsidRPr="00974876">
        <w:rPr>
          <w:rFonts w:ascii="Times New Roman" w:hAnsi="Times New Roman" w:cs="Times New Roman"/>
          <w:sz w:val="20"/>
          <w:szCs w:val="20"/>
          <w:lang w:val="es-MX"/>
        </w:rPr>
        <w:t xml:space="preserve">De acuerdo con el análisis historiográfico de Nuncio: El presidencialismo del siglo xx, con otra nomenclatura y parafernalia, no abandona del todo al poder monárquico. Ni siquiera la alternancia del poder en el siglo xxi ha podido deshacerse de esta estructura de poder. El </w:t>
      </w:r>
      <w:r w:rsidRPr="00974876">
        <w:rPr>
          <w:rFonts w:ascii="Times New Roman" w:hAnsi="Times New Roman" w:cs="Times New Roman"/>
          <w:i/>
          <w:sz w:val="20"/>
          <w:szCs w:val="20"/>
          <w:lang w:val="es-MX"/>
        </w:rPr>
        <w:t>ejecutivismo</w:t>
      </w:r>
      <w:r w:rsidRPr="00974876">
        <w:rPr>
          <w:rFonts w:ascii="Times New Roman" w:hAnsi="Times New Roman" w:cs="Times New Roman"/>
          <w:sz w:val="20"/>
          <w:szCs w:val="20"/>
          <w:lang w:val="es-MX"/>
        </w:rPr>
        <w:t xml:space="preserve"> sustituye, sin grandes diferencias de fondo, al poder unipersonal de un monarca déspota. Los poderes desmedidos que acumula el presidente de la república fueron producto de una guerra civil y de la necesidad que tenía el caudillo que dirigió a la facción victoriosa de conservarlos frente a sus enemigos, derrotados pero con indudable influencia popular, y a sus propios subordinados jadeantes por quitárselos, a efecto de no verse desestabilizado en algún momento sin finalmente conseguirlo.</w:t>
      </w:r>
      <w:r w:rsidRPr="00974876">
        <w:rPr>
          <w:rFonts w:ascii="Times New Roman" w:hAnsi="Times New Roman" w:cs="Times New Roman"/>
          <w:noProof/>
          <w:sz w:val="20"/>
          <w:szCs w:val="20"/>
          <w:lang w:val="es-MX"/>
        </w:rPr>
        <w:t xml:space="preserve"> Abraham Nuncio, «Soberanía y representación política en el estado constitucional. Elementos para una nueva constitución de la República Mexicana» En </w:t>
      </w:r>
      <w:r w:rsidRPr="00974876">
        <w:rPr>
          <w:rFonts w:ascii="Times New Roman" w:hAnsi="Times New Roman" w:cs="Times New Roman"/>
          <w:i/>
          <w:noProof/>
          <w:sz w:val="20"/>
          <w:szCs w:val="20"/>
          <w:lang w:val="es-MX"/>
        </w:rPr>
        <w:t>Centenario de la Constitución de 1917. Reflexiones en torno de los grandes problemas nacionales,</w:t>
      </w:r>
      <w:r w:rsidRPr="00974876">
        <w:rPr>
          <w:rFonts w:ascii="Times New Roman" w:hAnsi="Times New Roman" w:cs="Times New Roman"/>
          <w:noProof/>
          <w:sz w:val="20"/>
          <w:szCs w:val="20"/>
          <w:lang w:val="es-MX"/>
        </w:rPr>
        <w:t xml:space="preserve"> de V. D. Pitalúa Torres, 91-110. (Ciudad de México: Editorial Cámara de Diputados LXIII Legislatura y Dirección General de Servicios de Documentación, Información y Análisis, 2016), 101-102.</w:t>
      </w:r>
    </w:p>
  </w:footnote>
  <w:footnote w:id="59">
    <w:p w14:paraId="1831E00A" w14:textId="77777777" w:rsidR="006F1DE8" w:rsidRPr="00974876" w:rsidRDefault="006F1DE8" w:rsidP="00012A53">
      <w:pPr>
        <w:pStyle w:val="NoSpacing"/>
        <w:jc w:val="both"/>
        <w:rPr>
          <w:rFonts w:ascii="Times New Roman" w:hAnsi="Times New Roman" w:cs="Times New Roman"/>
          <w:noProof/>
          <w:sz w:val="20"/>
          <w:szCs w:val="20"/>
          <w:lang w:val="es-MX"/>
        </w:rPr>
      </w:pPr>
      <w:r w:rsidRPr="00974876">
        <w:rPr>
          <w:rStyle w:val="FootnoteReference"/>
          <w:rFonts w:ascii="Times New Roman" w:hAnsi="Times New Roman" w:cs="Times New Roman"/>
          <w:sz w:val="20"/>
          <w:szCs w:val="20"/>
        </w:rPr>
        <w:footnoteRef/>
      </w:r>
      <w:r w:rsidRPr="00974876">
        <w:rPr>
          <w:rFonts w:ascii="Times New Roman" w:hAnsi="Times New Roman" w:cs="Times New Roman"/>
          <w:sz w:val="20"/>
          <w:szCs w:val="20"/>
          <w:lang w:val="es-MX"/>
        </w:rPr>
        <w:t xml:space="preserve"> </w:t>
      </w:r>
      <w:r w:rsidRPr="00974876">
        <w:rPr>
          <w:rFonts w:ascii="Times New Roman" w:hAnsi="Times New Roman" w:cs="Times New Roman"/>
          <w:sz w:val="20"/>
          <w:szCs w:val="20"/>
          <w:lang w:val="es-MX"/>
        </w:rPr>
        <w:t>Organizaciones y movimientos sociales son lo que Touraine denomina “</w:t>
      </w:r>
      <w:r w:rsidRPr="00974876">
        <w:rPr>
          <w:rFonts w:ascii="Times New Roman" w:hAnsi="Times New Roman" w:cs="Times New Roman"/>
          <w:i/>
          <w:sz w:val="20"/>
          <w:szCs w:val="20"/>
          <w:lang w:val="es-MX"/>
        </w:rPr>
        <w:t>unidades de toma de decisiones</w:t>
      </w:r>
      <w:r w:rsidRPr="00974876">
        <w:rPr>
          <w:rFonts w:ascii="Times New Roman" w:hAnsi="Times New Roman" w:cs="Times New Roman"/>
          <w:sz w:val="20"/>
          <w:szCs w:val="20"/>
          <w:lang w:val="es-MX"/>
        </w:rPr>
        <w:t>”, que utilizan ciertas formas características de recursos (de autoridad y de asignación) en el interior de formas discursivamente movilizadas de un fluir de información.</w:t>
      </w:r>
      <w:r w:rsidRPr="00974876">
        <w:rPr>
          <w:rFonts w:ascii="Times New Roman" w:hAnsi="Times New Roman" w:cs="Times New Roman"/>
          <w:lang w:val="es-MX"/>
        </w:rPr>
        <w:t xml:space="preserve"> </w:t>
      </w:r>
      <w:r w:rsidRPr="00974876">
        <w:rPr>
          <w:rFonts w:ascii="Times New Roman" w:hAnsi="Times New Roman" w:cs="Times New Roman"/>
          <w:noProof/>
          <w:sz w:val="20"/>
          <w:szCs w:val="20"/>
          <w:lang w:val="es-MX"/>
        </w:rPr>
        <w:t xml:space="preserve">Alain Touraine, </w:t>
      </w:r>
      <w:r w:rsidRPr="00974876">
        <w:rPr>
          <w:rFonts w:ascii="Times New Roman" w:hAnsi="Times New Roman" w:cs="Times New Roman"/>
          <w:i/>
          <w:noProof/>
          <w:sz w:val="20"/>
          <w:szCs w:val="20"/>
          <w:lang w:val="es-MX"/>
        </w:rPr>
        <w:t>¿Qué es la democracia?</w:t>
      </w:r>
      <w:r w:rsidRPr="00974876">
        <w:rPr>
          <w:rFonts w:ascii="Times New Roman" w:hAnsi="Times New Roman" w:cs="Times New Roman"/>
          <w:noProof/>
          <w:sz w:val="20"/>
          <w:szCs w:val="20"/>
          <w:lang w:val="es-MX"/>
        </w:rPr>
        <w:t xml:space="preserve"> (Ciudad de México: Fondo de Cultura Económica, 1999); y, Anthony Giddens, </w:t>
      </w:r>
      <w:r w:rsidRPr="00974876">
        <w:rPr>
          <w:rFonts w:ascii="Times New Roman" w:hAnsi="Times New Roman" w:cs="Times New Roman"/>
          <w:i/>
          <w:noProof/>
          <w:sz w:val="20"/>
          <w:szCs w:val="20"/>
          <w:lang w:val="es-MX"/>
        </w:rPr>
        <w:t>La constitución de la sociedad. Bases para la teoría de la estructuración</w:t>
      </w:r>
      <w:r w:rsidRPr="00974876">
        <w:rPr>
          <w:rFonts w:ascii="Times New Roman" w:hAnsi="Times New Roman" w:cs="Times New Roman"/>
          <w:noProof/>
          <w:sz w:val="20"/>
          <w:szCs w:val="20"/>
          <w:lang w:val="es-MX"/>
        </w:rPr>
        <w:t xml:space="preserve"> (Buenos Aires: Amorrortu, 1984), 232.</w:t>
      </w:r>
    </w:p>
    <w:p w14:paraId="4C6CAA69" w14:textId="77777777" w:rsidR="006F1DE8" w:rsidRPr="00012A53" w:rsidRDefault="006F1DE8" w:rsidP="00012A53">
      <w:pPr>
        <w:pStyle w:val="NoSpacing"/>
        <w:rPr>
          <w:rFonts w:ascii="Times New Roman" w:hAnsi="Times New Roman" w:cs="Times New Roman"/>
          <w:noProof/>
          <w:color w:val="00B0F0"/>
          <w:sz w:val="20"/>
          <w:szCs w:val="20"/>
          <w:lang w:val="es-MX"/>
        </w:rPr>
      </w:pPr>
    </w:p>
  </w:footnote>
  <w:footnote w:id="60">
    <w:p w14:paraId="7FD2629F" w14:textId="77777777" w:rsidR="006F1DE8" w:rsidRPr="00974876" w:rsidRDefault="006F1DE8" w:rsidP="00012A53">
      <w:pPr>
        <w:pStyle w:val="NoSpacing"/>
        <w:rPr>
          <w:rFonts w:ascii="Times New Roman" w:hAnsi="Times New Roman" w:cs="Times New Roman"/>
          <w:noProof/>
          <w:sz w:val="20"/>
          <w:szCs w:val="20"/>
          <w:lang w:val="es-MX"/>
        </w:rPr>
      </w:pPr>
      <w:r w:rsidRPr="00974876">
        <w:rPr>
          <w:rStyle w:val="FootnoteReference"/>
          <w:rFonts w:ascii="Times New Roman" w:hAnsi="Times New Roman" w:cs="Times New Roman"/>
          <w:sz w:val="20"/>
          <w:szCs w:val="20"/>
        </w:rPr>
        <w:footnoteRef/>
      </w:r>
      <w:r w:rsidRPr="00974876">
        <w:rPr>
          <w:rFonts w:ascii="Times New Roman" w:hAnsi="Times New Roman" w:cs="Times New Roman"/>
          <w:sz w:val="20"/>
          <w:szCs w:val="20"/>
          <w:lang w:val="es-MX"/>
        </w:rPr>
        <w:t xml:space="preserve"> </w:t>
      </w:r>
      <w:r w:rsidRPr="00974876">
        <w:rPr>
          <w:rFonts w:ascii="Times New Roman" w:hAnsi="Times New Roman" w:cs="Times New Roman"/>
          <w:sz w:val="20"/>
          <w:szCs w:val="20"/>
          <w:lang w:val="es-MX"/>
        </w:rPr>
        <w:t xml:space="preserve">Las sociedades humanas, o </w:t>
      </w:r>
      <w:r w:rsidRPr="00974876">
        <w:rPr>
          <w:rFonts w:ascii="Times New Roman" w:hAnsi="Times New Roman" w:cs="Times New Roman"/>
          <w:i/>
          <w:sz w:val="20"/>
          <w:szCs w:val="20"/>
          <w:lang w:val="es-MX"/>
        </w:rPr>
        <w:t>sistemas sociales</w:t>
      </w:r>
      <w:r w:rsidRPr="00974876">
        <w:rPr>
          <w:rFonts w:ascii="Times New Roman" w:hAnsi="Times New Roman" w:cs="Times New Roman"/>
          <w:sz w:val="20"/>
          <w:szCs w:val="20"/>
          <w:lang w:val="es-MX"/>
        </w:rPr>
        <w:t xml:space="preserve">, directamente no existirían sin un obrar humano. Pero no ocurre que los actores creen sistemas sociales: ellos los reproducen o los transforman, y recrean lo ya creado en la continuidad de una </w:t>
      </w:r>
      <w:r w:rsidRPr="00974876">
        <w:rPr>
          <w:rFonts w:ascii="Times New Roman" w:hAnsi="Times New Roman" w:cs="Times New Roman"/>
          <w:i/>
          <w:sz w:val="20"/>
          <w:szCs w:val="20"/>
          <w:lang w:val="es-MX"/>
        </w:rPr>
        <w:t>praxis</w:t>
      </w:r>
      <w:r w:rsidRPr="00974876">
        <w:rPr>
          <w:rFonts w:ascii="Times New Roman" w:hAnsi="Times New Roman" w:cs="Times New Roman"/>
          <w:sz w:val="20"/>
          <w:szCs w:val="20"/>
          <w:lang w:val="es-MX"/>
        </w:rPr>
        <w:t>.</w:t>
      </w:r>
      <w:r w:rsidRPr="00974876">
        <w:rPr>
          <w:rFonts w:ascii="Times New Roman" w:hAnsi="Times New Roman" w:cs="Times New Roman"/>
          <w:noProof/>
          <w:sz w:val="20"/>
          <w:szCs w:val="20"/>
          <w:lang w:val="es-MX"/>
        </w:rPr>
        <w:t xml:space="preserve"> Giddens, </w:t>
      </w:r>
      <w:r w:rsidRPr="00974876">
        <w:rPr>
          <w:rFonts w:ascii="Times New Roman" w:hAnsi="Times New Roman" w:cs="Times New Roman"/>
          <w:i/>
          <w:noProof/>
          <w:sz w:val="20"/>
          <w:szCs w:val="20"/>
          <w:lang w:val="es-MX"/>
        </w:rPr>
        <w:t>La constitución de la sociedad, 201.</w:t>
      </w:r>
    </w:p>
  </w:footnote>
  <w:footnote w:id="61">
    <w:p w14:paraId="451E5DDB" w14:textId="77777777" w:rsidR="006F1DE8" w:rsidRPr="00974876" w:rsidRDefault="006F1DE8" w:rsidP="00012A53">
      <w:pPr>
        <w:pStyle w:val="NoSpacing"/>
        <w:jc w:val="both"/>
        <w:rPr>
          <w:rFonts w:ascii="Times New Roman" w:hAnsi="Times New Roman" w:cs="Times New Roman"/>
          <w:noProof/>
          <w:sz w:val="20"/>
          <w:szCs w:val="20"/>
          <w:lang w:val="es-MX"/>
        </w:rPr>
      </w:pPr>
      <w:r w:rsidRPr="00974876">
        <w:rPr>
          <w:rStyle w:val="FootnoteReference"/>
          <w:rFonts w:ascii="Times New Roman" w:hAnsi="Times New Roman" w:cs="Times New Roman"/>
          <w:sz w:val="20"/>
          <w:szCs w:val="20"/>
        </w:rPr>
        <w:footnoteRef/>
      </w:r>
      <w:r w:rsidRPr="00974876">
        <w:rPr>
          <w:rFonts w:ascii="Times New Roman" w:hAnsi="Times New Roman" w:cs="Times New Roman"/>
          <w:sz w:val="20"/>
          <w:szCs w:val="20"/>
          <w:lang w:val="es-MX"/>
        </w:rPr>
        <w:t xml:space="preserve"> </w:t>
      </w:r>
      <w:r w:rsidRPr="00974876">
        <w:rPr>
          <w:rFonts w:ascii="Times New Roman" w:hAnsi="Times New Roman" w:cs="Times New Roman"/>
          <w:sz w:val="20"/>
          <w:szCs w:val="20"/>
          <w:lang w:val="es-MX"/>
        </w:rPr>
        <w:t xml:space="preserve">Esta relación entre ideología e intercambio ya antes había sido señalada atinadamente por Žižek, quien concluía que la ideología totalitaria ‘ya no pretende ser tomada seriamente, ni siquiera por sus autores, su estatus es sólo el de un medio de manipulación, puramente externo e instrumental; su dominio está garantizado, no por valor de verdad, sino por simple </w:t>
      </w:r>
      <w:r w:rsidRPr="00974876">
        <w:rPr>
          <w:rFonts w:ascii="Times New Roman" w:hAnsi="Times New Roman" w:cs="Times New Roman"/>
          <w:i/>
          <w:sz w:val="20"/>
          <w:szCs w:val="20"/>
          <w:lang w:val="es-MX"/>
        </w:rPr>
        <w:t>violencia extra ideológica</w:t>
      </w:r>
      <w:r w:rsidRPr="00974876">
        <w:rPr>
          <w:rFonts w:ascii="Times New Roman" w:hAnsi="Times New Roman" w:cs="Times New Roman"/>
          <w:sz w:val="20"/>
          <w:szCs w:val="20"/>
          <w:lang w:val="es-MX"/>
        </w:rPr>
        <w:t xml:space="preserve"> y </w:t>
      </w:r>
      <w:r w:rsidRPr="00974876">
        <w:rPr>
          <w:rFonts w:ascii="Times New Roman" w:hAnsi="Times New Roman" w:cs="Times New Roman"/>
          <w:i/>
          <w:sz w:val="20"/>
          <w:szCs w:val="20"/>
          <w:lang w:val="es-MX"/>
        </w:rPr>
        <w:t>promesa de ganancia</w:t>
      </w:r>
      <w:r w:rsidRPr="00974876">
        <w:rPr>
          <w:rFonts w:ascii="Times New Roman" w:hAnsi="Times New Roman" w:cs="Times New Roman"/>
          <w:sz w:val="20"/>
          <w:szCs w:val="20"/>
          <w:lang w:val="es-MX"/>
        </w:rPr>
        <w:t>’.</w:t>
      </w:r>
      <w:r w:rsidRPr="00974876">
        <w:rPr>
          <w:rFonts w:ascii="Times New Roman" w:hAnsi="Times New Roman" w:cs="Times New Roman"/>
          <w:noProof/>
          <w:sz w:val="20"/>
          <w:szCs w:val="20"/>
          <w:lang w:val="es-MX"/>
        </w:rPr>
        <w:t xml:space="preserve"> Slavoj Žižek, </w:t>
      </w:r>
      <w:r w:rsidRPr="00974876">
        <w:rPr>
          <w:rFonts w:ascii="Times New Roman" w:hAnsi="Times New Roman" w:cs="Times New Roman"/>
          <w:i/>
          <w:noProof/>
          <w:sz w:val="20"/>
          <w:szCs w:val="20"/>
          <w:lang w:val="es-MX"/>
        </w:rPr>
        <w:t>El sublime objeto de la ideología</w:t>
      </w:r>
      <w:r w:rsidRPr="00974876">
        <w:rPr>
          <w:rFonts w:ascii="Times New Roman" w:hAnsi="Times New Roman" w:cs="Times New Roman"/>
          <w:noProof/>
          <w:sz w:val="20"/>
          <w:szCs w:val="20"/>
          <w:lang w:val="es-MX"/>
        </w:rPr>
        <w:t xml:space="preserve"> (Ciudad de México: Siglo XXI, 2012), 58.</w:t>
      </w:r>
    </w:p>
  </w:footnote>
  <w:footnote w:id="62">
    <w:p w14:paraId="39036A35" w14:textId="77777777" w:rsidR="006F1DE8" w:rsidRPr="00974876" w:rsidRDefault="006F1DE8" w:rsidP="00012A53">
      <w:pPr>
        <w:pStyle w:val="NoSpacing"/>
        <w:rPr>
          <w:rFonts w:ascii="Times New Roman" w:hAnsi="Times New Roman" w:cs="Times New Roman"/>
          <w:noProof/>
          <w:sz w:val="20"/>
          <w:szCs w:val="20"/>
        </w:rPr>
      </w:pPr>
      <w:r w:rsidRPr="00974876">
        <w:rPr>
          <w:rStyle w:val="FootnoteReference"/>
          <w:rFonts w:ascii="Times New Roman" w:hAnsi="Times New Roman" w:cs="Times New Roman"/>
          <w:sz w:val="20"/>
          <w:szCs w:val="20"/>
        </w:rPr>
        <w:footnoteRef/>
      </w:r>
      <w:r w:rsidRPr="00974876">
        <w:rPr>
          <w:rFonts w:ascii="Times New Roman" w:hAnsi="Times New Roman" w:cs="Times New Roman"/>
          <w:sz w:val="20"/>
          <w:szCs w:val="20"/>
        </w:rPr>
        <w:t xml:space="preserve"> </w:t>
      </w:r>
      <w:r w:rsidRPr="00974876">
        <w:rPr>
          <w:rFonts w:ascii="Times New Roman" w:hAnsi="Times New Roman" w:cs="Times New Roman"/>
          <w:noProof/>
          <w:sz w:val="20"/>
          <w:szCs w:val="20"/>
        </w:rPr>
        <w:t xml:space="preserve">Erving Goffman, </w:t>
      </w:r>
      <w:r w:rsidRPr="00974876">
        <w:rPr>
          <w:rFonts w:ascii="Times New Roman" w:hAnsi="Times New Roman" w:cs="Times New Roman"/>
          <w:i/>
          <w:noProof/>
          <w:sz w:val="20"/>
          <w:szCs w:val="20"/>
        </w:rPr>
        <w:t>Frame analysis: an essay on the organization of experience</w:t>
      </w:r>
      <w:r w:rsidRPr="00974876">
        <w:rPr>
          <w:rFonts w:ascii="Times New Roman" w:hAnsi="Times New Roman" w:cs="Times New Roman"/>
          <w:noProof/>
          <w:sz w:val="20"/>
          <w:szCs w:val="20"/>
        </w:rPr>
        <w:t xml:space="preserve"> (Cambridge: Harvard University Press, 1974), 11-12.</w:t>
      </w:r>
    </w:p>
  </w:footnote>
  <w:footnote w:id="63">
    <w:p w14:paraId="530E5050" w14:textId="77777777" w:rsidR="006F1DE8" w:rsidRPr="00974876" w:rsidRDefault="006F1DE8" w:rsidP="00012A53">
      <w:pPr>
        <w:pStyle w:val="NoSpacing"/>
        <w:jc w:val="both"/>
        <w:rPr>
          <w:rFonts w:ascii="Times New Roman" w:hAnsi="Times New Roman" w:cs="Times New Roman"/>
          <w:noProof/>
          <w:sz w:val="20"/>
          <w:szCs w:val="20"/>
          <w:lang w:val="es-MX"/>
        </w:rPr>
      </w:pPr>
      <w:r w:rsidRPr="00974876">
        <w:rPr>
          <w:rStyle w:val="FootnoteReference"/>
          <w:rFonts w:ascii="Times New Roman" w:hAnsi="Times New Roman" w:cs="Times New Roman"/>
          <w:sz w:val="20"/>
          <w:szCs w:val="20"/>
        </w:rPr>
        <w:footnoteRef/>
      </w:r>
      <w:r w:rsidRPr="00974876">
        <w:rPr>
          <w:rFonts w:ascii="Times New Roman" w:hAnsi="Times New Roman" w:cs="Times New Roman"/>
          <w:sz w:val="20"/>
          <w:szCs w:val="20"/>
          <w:lang w:val="es-MX"/>
        </w:rPr>
        <w:t xml:space="preserve"> </w:t>
      </w:r>
      <w:r w:rsidRPr="00974876">
        <w:rPr>
          <w:rFonts w:ascii="Times New Roman" w:hAnsi="Times New Roman" w:cs="Times New Roman"/>
          <w:noProof/>
          <w:sz w:val="20"/>
          <w:szCs w:val="20"/>
          <w:lang w:val="es-MX"/>
        </w:rPr>
        <w:t xml:space="preserve">Ignacio Camargo-González, José Eduardo Borunda Escobedo y Abraham Paniagua Vázquez «Evaluación de las políticas públicas: un análisis cualitativo de establecimientos penitenciarios en el estado de Chihuahua entre el 2009-2012.» En </w:t>
      </w:r>
      <w:r w:rsidRPr="00974876">
        <w:rPr>
          <w:rFonts w:ascii="Times New Roman" w:hAnsi="Times New Roman" w:cs="Times New Roman"/>
          <w:i/>
          <w:noProof/>
          <w:sz w:val="20"/>
          <w:szCs w:val="20"/>
          <w:lang w:val="es-MX"/>
        </w:rPr>
        <w:t>Calidad de vida y acción colectiva: Una mirada desde el noroeste de México</w:t>
      </w:r>
      <w:r w:rsidRPr="00974876">
        <w:rPr>
          <w:rFonts w:ascii="Times New Roman" w:hAnsi="Times New Roman" w:cs="Times New Roman"/>
          <w:noProof/>
          <w:sz w:val="20"/>
          <w:szCs w:val="20"/>
          <w:lang w:val="es-MX"/>
        </w:rPr>
        <w:t>, de Andrea Spears Kirkland, Nemecio Castillo Viveros, Abraham Paniagua Vázquez y Jesús Alberto Rodríguez Alonso, 239-278. (Baja California: Universidad Autónoma de Baja California, 2013), 249-267.</w:t>
      </w:r>
    </w:p>
  </w:footnote>
  <w:footnote w:id="64">
    <w:p w14:paraId="672BFDD4" w14:textId="77777777" w:rsidR="006F1DE8" w:rsidRPr="00974876" w:rsidRDefault="006F1DE8" w:rsidP="00012A53">
      <w:pPr>
        <w:pStyle w:val="NoSpacing"/>
        <w:jc w:val="both"/>
        <w:rPr>
          <w:rFonts w:ascii="Times New Roman" w:hAnsi="Times New Roman" w:cs="Times New Roman"/>
          <w:noProof/>
          <w:sz w:val="20"/>
          <w:szCs w:val="20"/>
          <w:lang w:val="es-MX"/>
        </w:rPr>
      </w:pPr>
      <w:r w:rsidRPr="00974876">
        <w:rPr>
          <w:rStyle w:val="FootnoteReference"/>
          <w:rFonts w:ascii="Times New Roman" w:hAnsi="Times New Roman" w:cs="Times New Roman"/>
          <w:sz w:val="20"/>
          <w:szCs w:val="20"/>
        </w:rPr>
        <w:footnoteRef/>
      </w:r>
      <w:r w:rsidRPr="00974876">
        <w:rPr>
          <w:rFonts w:ascii="Times New Roman" w:hAnsi="Times New Roman" w:cs="Times New Roman"/>
          <w:sz w:val="20"/>
          <w:szCs w:val="20"/>
          <w:lang w:val="es-MX"/>
        </w:rPr>
        <w:t xml:space="preserve"> </w:t>
      </w:r>
      <w:r w:rsidRPr="00974876">
        <w:rPr>
          <w:rFonts w:ascii="Times New Roman" w:hAnsi="Times New Roman" w:cs="Times New Roman"/>
          <w:sz w:val="20"/>
          <w:szCs w:val="20"/>
          <w:lang w:val="es-MX"/>
        </w:rPr>
        <w:t>‘El que se mueve no sale en la foto’ es una frase que pronunció por primera vez Alfonzo Guerra González, político español y vicepresidente del Gobierno de España. El significado de la frase aludía al hecho de que en el Partido Socialista Español (PSOE) la disciplina partidista estaba por encima de todo. En nuestro país, con esa frase se hacía referencia precisamente a la disciplina o sumisión que los priístas en general debían observar hacia el presidente de la república y la oligarquía dominante; solo ellos podían (hasta hoy en día) decidir sobre las candidaturas y empleos que otorgaba su parido. Desde entonces ha sido una expresión a la que le subyace una relación de dominación entre la fracción oligárquica y el gran número de miembros pasivos del partido. Resulta aplicable, tanto para quienes desean obtener un cargo en el cabildo municipal más pobre del país, como para quienes aspiran a obtener la nominación de la candidatura a la presidencia de la República.</w:t>
      </w:r>
      <w:r w:rsidRPr="00974876">
        <w:rPr>
          <w:rFonts w:ascii="Times New Roman" w:hAnsi="Times New Roman" w:cs="Times New Roman"/>
          <w:noProof/>
          <w:sz w:val="20"/>
          <w:szCs w:val="20"/>
          <w:lang w:val="es-MX"/>
        </w:rPr>
        <w:t xml:space="preserve"> Elena Mengual, </w:t>
      </w:r>
      <w:r w:rsidRPr="00974876">
        <w:rPr>
          <w:rFonts w:ascii="Times New Roman" w:hAnsi="Times New Roman" w:cs="Times New Roman"/>
          <w:i/>
          <w:noProof/>
          <w:sz w:val="20"/>
          <w:szCs w:val="20"/>
          <w:lang w:val="es-MX"/>
        </w:rPr>
        <w:t>25 años del triunfo del PSOE. Ayer y hoy. Vicepresidente del gobierno. Alfonso Guerra</w:t>
      </w:r>
      <w:r w:rsidRPr="00974876">
        <w:rPr>
          <w:rFonts w:ascii="Times New Roman" w:hAnsi="Times New Roman" w:cs="Times New Roman"/>
          <w:noProof/>
          <w:sz w:val="20"/>
          <w:szCs w:val="20"/>
          <w:lang w:val="es-MX"/>
        </w:rPr>
        <w:t>. Madrid, 13 de enero de 2018; y, Biografías y vidas. «Biografías y vidas.» 13 de enero de 2018, disponible en: https://www.biografiasyvidas.com/biografia/v/velazquez_fidel.htm (consultado el 13 de enero de 2018).</w:t>
      </w:r>
    </w:p>
    <w:p w14:paraId="1DB59605" w14:textId="77777777" w:rsidR="006F1DE8" w:rsidRPr="00974876" w:rsidRDefault="006F1DE8" w:rsidP="00012A53">
      <w:pPr>
        <w:pStyle w:val="NoSpacing"/>
        <w:jc w:val="both"/>
        <w:rPr>
          <w:rFonts w:ascii="Times New Roman" w:hAnsi="Times New Roman" w:cs="Times New Roman"/>
          <w:sz w:val="20"/>
          <w:szCs w:val="20"/>
          <w:lang w:val="es-MX"/>
        </w:rPr>
      </w:pPr>
    </w:p>
  </w:footnote>
  <w:footnote w:id="65">
    <w:p w14:paraId="5A48F5C9" w14:textId="77777777" w:rsidR="006F1DE8" w:rsidRPr="00974876" w:rsidRDefault="006F1DE8" w:rsidP="004A3C2D">
      <w:pPr>
        <w:pStyle w:val="NoSpacing"/>
        <w:jc w:val="both"/>
        <w:rPr>
          <w:rFonts w:ascii="Times New Roman" w:hAnsi="Times New Roman" w:cs="Times New Roman"/>
          <w:noProof/>
          <w:sz w:val="20"/>
          <w:szCs w:val="20"/>
          <w:lang w:val="es-MX"/>
        </w:rPr>
      </w:pPr>
      <w:r w:rsidRPr="00974876">
        <w:rPr>
          <w:rStyle w:val="FootnoteReference"/>
          <w:rFonts w:ascii="Times New Roman" w:hAnsi="Times New Roman" w:cs="Times New Roman"/>
          <w:sz w:val="20"/>
          <w:szCs w:val="20"/>
        </w:rPr>
        <w:footnoteRef/>
      </w:r>
      <w:r w:rsidRPr="00974876">
        <w:rPr>
          <w:rFonts w:ascii="Times New Roman" w:hAnsi="Times New Roman" w:cs="Times New Roman"/>
          <w:sz w:val="20"/>
          <w:szCs w:val="20"/>
          <w:lang w:val="es-MX"/>
        </w:rPr>
        <w:t xml:space="preserve"> </w:t>
      </w:r>
      <w:r w:rsidRPr="00974876">
        <w:rPr>
          <w:rFonts w:ascii="Times New Roman" w:hAnsi="Times New Roman" w:cs="Times New Roman"/>
          <w:sz w:val="20"/>
          <w:szCs w:val="20"/>
          <w:lang w:val="es-MX"/>
        </w:rPr>
        <w:t>Para Ezcurdia, ‘el PRI, teóricamente, no era un partido político, sino un movimiento de masas incrustado en el Estado y avalado por la Constitución […] el secreto del PRI: “está hecho a imagen y semejanza del hombre actual de México”.</w:t>
      </w:r>
      <w:r w:rsidRPr="00974876">
        <w:rPr>
          <w:rFonts w:ascii="Times New Roman" w:hAnsi="Times New Roman" w:cs="Times New Roman"/>
          <w:noProof/>
          <w:sz w:val="20"/>
          <w:szCs w:val="20"/>
          <w:lang w:val="es-MX"/>
        </w:rPr>
        <w:t xml:space="preserve"> Carlos Ramírez, «Auge y crisis del sistema político. Reforma del Estado o transición a la democracia… ¿o las dos?» </w:t>
      </w:r>
      <w:r w:rsidRPr="00974876">
        <w:rPr>
          <w:rFonts w:ascii="Times New Roman" w:hAnsi="Times New Roman" w:cs="Times New Roman"/>
          <w:i/>
          <w:noProof/>
          <w:sz w:val="20"/>
          <w:szCs w:val="20"/>
          <w:lang w:val="es-MX"/>
        </w:rPr>
        <w:t>El Cotidiano</w:t>
      </w:r>
      <w:r w:rsidRPr="00974876">
        <w:rPr>
          <w:rFonts w:ascii="Times New Roman" w:hAnsi="Times New Roman" w:cs="Times New Roman"/>
          <w:noProof/>
          <w:sz w:val="20"/>
          <w:szCs w:val="20"/>
          <w:lang w:val="es-MX"/>
        </w:rPr>
        <w:t xml:space="preserve"> (No. 144, 2007), 58.</w:t>
      </w:r>
    </w:p>
  </w:footnote>
  <w:footnote w:id="66">
    <w:p w14:paraId="3C0A1429" w14:textId="77777777" w:rsidR="006F1DE8" w:rsidRPr="00974876" w:rsidRDefault="006F1DE8" w:rsidP="006F1DE8">
      <w:pPr>
        <w:pStyle w:val="NoSpacing"/>
        <w:jc w:val="both"/>
        <w:rPr>
          <w:rFonts w:ascii="Times New Roman" w:hAnsi="Times New Roman" w:cs="Times New Roman"/>
          <w:noProof/>
          <w:sz w:val="20"/>
          <w:szCs w:val="20"/>
          <w:lang w:val="es-MX"/>
        </w:rPr>
      </w:pPr>
      <w:r w:rsidRPr="00974876">
        <w:rPr>
          <w:rStyle w:val="FootnoteReference"/>
          <w:rFonts w:ascii="Times New Roman" w:hAnsi="Times New Roman" w:cs="Times New Roman"/>
          <w:sz w:val="20"/>
          <w:szCs w:val="20"/>
        </w:rPr>
        <w:footnoteRef/>
      </w:r>
      <w:r w:rsidRPr="00974876">
        <w:rPr>
          <w:rFonts w:ascii="Times New Roman" w:hAnsi="Times New Roman" w:cs="Times New Roman"/>
          <w:sz w:val="20"/>
          <w:szCs w:val="20"/>
          <w:lang w:val="es-MX"/>
        </w:rPr>
        <w:t xml:space="preserve"> </w:t>
      </w:r>
      <w:r w:rsidRPr="00974876">
        <w:rPr>
          <w:rFonts w:ascii="Times New Roman" w:hAnsi="Times New Roman" w:cs="Times New Roman"/>
          <w:sz w:val="20"/>
          <w:szCs w:val="20"/>
          <w:lang w:val="es-MX"/>
        </w:rPr>
        <w:t xml:space="preserve">La expresión </w:t>
      </w:r>
      <w:r w:rsidRPr="00974876">
        <w:rPr>
          <w:rFonts w:ascii="Times New Roman" w:hAnsi="Times New Roman" w:cs="Times New Roman"/>
          <w:i/>
          <w:sz w:val="20"/>
          <w:szCs w:val="20"/>
          <w:lang w:val="es-MX"/>
        </w:rPr>
        <w:t>candidatura de unidad</w:t>
      </w:r>
      <w:r w:rsidRPr="00974876">
        <w:rPr>
          <w:rFonts w:ascii="Times New Roman" w:hAnsi="Times New Roman" w:cs="Times New Roman"/>
          <w:sz w:val="20"/>
          <w:szCs w:val="20"/>
          <w:lang w:val="es-MX"/>
        </w:rPr>
        <w:t xml:space="preserve"> es la manera en la que los priistas han denominado al procedimiento por medio del cual el presidente de la República (cuando pertenece al PRI), sin que medie algún procedimiento interno de selección o legitimación, impone a un candidato a cualquier cargo de elección popular. Se trata de un eufemismo al que le subyace el ´presidencialismo’ o ‘ejecutivismo’ como ideología y que, en el contexto de esta organización política, significaría que todos sus miembros deberán acatar pasivamente la orden del presidente. La disimulada indiferencia de la membresía ante este tipo de procedimientos se debe, como ya lo hemos señalado, a la promesa del intercambio por empleos públicos; todos los priistas que deseen ‘salir en la foto’ (p. ej. obtener algún empleo público en la alcaldía de Metepec, Estado de México, con Carolina Monroy), deberán acatar la decisión que esta fracción dominante ha tomado con respecto de X o Y candidatura.</w:t>
      </w:r>
      <w:r w:rsidRPr="00974876">
        <w:rPr>
          <w:rFonts w:ascii="Times New Roman" w:eastAsia="Times New Roman" w:hAnsi="Times New Roman" w:cs="Times New Roman"/>
          <w:sz w:val="20"/>
          <w:szCs w:val="20"/>
          <w:lang w:val="es-MX"/>
        </w:rPr>
        <w:t xml:space="preserve"> Aquí se inserta además el asunto del </w:t>
      </w:r>
      <w:r w:rsidRPr="00974876">
        <w:rPr>
          <w:rFonts w:ascii="Times New Roman" w:eastAsia="Times New Roman" w:hAnsi="Times New Roman" w:cs="Times New Roman"/>
          <w:i/>
          <w:sz w:val="20"/>
          <w:szCs w:val="20"/>
          <w:lang w:val="es-MX"/>
        </w:rPr>
        <w:t>nepotismo</w:t>
      </w:r>
      <w:r w:rsidRPr="00974876">
        <w:rPr>
          <w:rFonts w:ascii="Times New Roman" w:eastAsia="Times New Roman" w:hAnsi="Times New Roman" w:cs="Times New Roman"/>
          <w:sz w:val="20"/>
          <w:szCs w:val="20"/>
          <w:lang w:val="es-MX"/>
        </w:rPr>
        <w:t xml:space="preserve">: Peña elige a Del Mazo como candidato al gobierno del Estado de México y a Carolina Monroy del Mazo a la presidencia municipal de Metepec, estado de México, ayuntamiento que ya encabezó durante el trienio 2012-2015. Alfredo del Mazo Maza es primo de Enrique Peña Nieto, presidente de la República (2012-2018), y de Carolina Monroy del Mazo; él es hijo del exgobernador Alfredo del Mazo González y nieto del, también exgobernador del Estado de México, Alfredo del Mazo Vélez. </w:t>
      </w:r>
      <w:r w:rsidRPr="00974876">
        <w:rPr>
          <w:rFonts w:ascii="Times New Roman" w:hAnsi="Times New Roman" w:cs="Times New Roman"/>
          <w:noProof/>
          <w:sz w:val="20"/>
          <w:szCs w:val="20"/>
          <w:lang w:val="es-MX"/>
        </w:rPr>
        <w:t xml:space="preserve">José Gil Olmos, «Se impone Peña en EDOMEX y hace "candidato de unidad" a Alfredo del Mazo.» </w:t>
      </w:r>
      <w:r w:rsidRPr="00974876">
        <w:rPr>
          <w:rFonts w:ascii="Times New Roman" w:hAnsi="Times New Roman" w:cs="Times New Roman"/>
          <w:i/>
          <w:noProof/>
          <w:sz w:val="20"/>
          <w:szCs w:val="20"/>
          <w:lang w:val="es-MX"/>
        </w:rPr>
        <w:t>Proceso</w:t>
      </w:r>
      <w:r w:rsidRPr="00974876">
        <w:rPr>
          <w:rFonts w:ascii="Times New Roman" w:hAnsi="Times New Roman" w:cs="Times New Roman"/>
          <w:noProof/>
          <w:sz w:val="20"/>
          <w:szCs w:val="20"/>
          <w:lang w:val="es-MX"/>
        </w:rPr>
        <w:t xml:space="preserve">. Ciudad de México, 16 de enero de 2017b; y, De la redacción, «Carolina Monroy, por la alcaldía de Metepec» </w:t>
      </w:r>
      <w:r w:rsidRPr="00974876">
        <w:rPr>
          <w:rFonts w:ascii="Times New Roman" w:hAnsi="Times New Roman" w:cs="Times New Roman"/>
          <w:i/>
          <w:noProof/>
          <w:sz w:val="20"/>
          <w:szCs w:val="20"/>
          <w:lang w:val="es-MX"/>
        </w:rPr>
        <w:t xml:space="preserve">La Jornada, </w:t>
      </w:r>
      <w:r w:rsidRPr="00974876">
        <w:rPr>
          <w:rFonts w:ascii="Times New Roman" w:hAnsi="Times New Roman" w:cs="Times New Roman"/>
          <w:noProof/>
          <w:sz w:val="20"/>
          <w:szCs w:val="20"/>
          <w:lang w:val="es-MX"/>
        </w:rPr>
        <w:t>22 de enero de 2018.</w:t>
      </w:r>
    </w:p>
  </w:footnote>
  <w:footnote w:id="67">
    <w:p w14:paraId="69B43133" w14:textId="77777777" w:rsidR="006F1DE8" w:rsidRPr="00974876" w:rsidRDefault="006F1DE8" w:rsidP="006F1DE8">
      <w:pPr>
        <w:pStyle w:val="NoSpacing"/>
        <w:jc w:val="both"/>
        <w:rPr>
          <w:rFonts w:ascii="Times New Roman" w:hAnsi="Times New Roman" w:cs="Times New Roman"/>
          <w:noProof/>
          <w:sz w:val="20"/>
          <w:szCs w:val="20"/>
          <w:lang w:val="es-MX"/>
        </w:rPr>
      </w:pPr>
      <w:r w:rsidRPr="00974876">
        <w:rPr>
          <w:rStyle w:val="FootnoteReference"/>
          <w:rFonts w:ascii="Times New Roman" w:hAnsi="Times New Roman" w:cs="Times New Roman"/>
          <w:sz w:val="20"/>
          <w:szCs w:val="20"/>
        </w:rPr>
        <w:footnoteRef/>
      </w:r>
      <w:r w:rsidRPr="00974876">
        <w:rPr>
          <w:rFonts w:ascii="Times New Roman" w:hAnsi="Times New Roman" w:cs="Times New Roman"/>
          <w:sz w:val="20"/>
          <w:szCs w:val="20"/>
          <w:lang w:val="es-MX"/>
        </w:rPr>
        <w:t xml:space="preserve"> </w:t>
      </w:r>
      <w:r w:rsidRPr="00974876">
        <w:rPr>
          <w:rFonts w:ascii="Times New Roman" w:hAnsi="Times New Roman" w:cs="Times New Roman"/>
          <w:sz w:val="20"/>
          <w:szCs w:val="20"/>
          <w:lang w:val="es-MX"/>
        </w:rPr>
        <w:t xml:space="preserve">Recientemente, el Instituto Nacional Electoral (INE) sancionó por primera vez un caso comprobado de fraude electoral (en la versión denominada como ‘turismo electoral’). Se trató de un delito electoral cometido por dos miembros del Partido Revolucionario Institucional (PRI), quienes realizaron el traslado de electores de Yucatán a Quintana Roo en el 2013. No obstante, la multa impuesta a este partido fue de sólo de 323 mil 700 pesos; de igual forma se impuso una sanción de 3 mil 238 pesos a Juana Ucán y Miguel Arcángel Caamal, quienes fueron los operadores del traslado irregular de ciudadanos, y se amonestará públicamente a los 467 ciudadanos que con documentación falsa cambiaron de domicilio. </w:t>
      </w:r>
      <w:r w:rsidRPr="00974876">
        <w:rPr>
          <w:rFonts w:ascii="Times New Roman" w:hAnsi="Times New Roman" w:cs="Times New Roman"/>
          <w:noProof/>
          <w:sz w:val="20"/>
          <w:szCs w:val="20"/>
          <w:lang w:val="es-MX"/>
        </w:rPr>
        <w:t xml:space="preserve">Urrutia, Alonso, «Reconoce Peña Nieto indignación por la Casa Blanca y pide perdón.» </w:t>
      </w:r>
      <w:r w:rsidRPr="00974876">
        <w:rPr>
          <w:rFonts w:ascii="Times New Roman" w:hAnsi="Times New Roman" w:cs="Times New Roman"/>
          <w:i/>
          <w:noProof/>
          <w:sz w:val="20"/>
          <w:szCs w:val="20"/>
          <w:lang w:val="es-MX"/>
        </w:rPr>
        <w:t>La Jornada,</w:t>
      </w:r>
      <w:r w:rsidRPr="00974876">
        <w:rPr>
          <w:rFonts w:ascii="Times New Roman" w:hAnsi="Times New Roman" w:cs="Times New Roman"/>
          <w:noProof/>
          <w:sz w:val="20"/>
          <w:szCs w:val="20"/>
          <w:lang w:val="es-MX"/>
        </w:rPr>
        <w:t xml:space="preserve"> 19 de julio de 2016.</w:t>
      </w:r>
    </w:p>
    <w:p w14:paraId="40D0563B" w14:textId="77777777" w:rsidR="006F1DE8" w:rsidRPr="004A3C2D" w:rsidRDefault="006F1DE8" w:rsidP="00AF09A1">
      <w:pPr>
        <w:pStyle w:val="NoSpacing"/>
        <w:jc w:val="both"/>
        <w:rPr>
          <w:rFonts w:ascii="Times New Roman" w:hAnsi="Times New Roman" w:cs="Times New Roman"/>
          <w:color w:val="00B0F0"/>
          <w:sz w:val="20"/>
          <w:szCs w:val="20"/>
          <w:lang w:val="es-MX"/>
        </w:rPr>
      </w:pPr>
    </w:p>
  </w:footnote>
  <w:footnote w:id="68">
    <w:p w14:paraId="1388F412" w14:textId="77777777" w:rsidR="006F1DE8" w:rsidRPr="00974876" w:rsidRDefault="006F1DE8" w:rsidP="004979F6">
      <w:pPr>
        <w:pStyle w:val="NoSpacing"/>
        <w:jc w:val="both"/>
        <w:rPr>
          <w:rFonts w:ascii="Times New Roman" w:hAnsi="Times New Roman" w:cs="Times New Roman"/>
          <w:noProof/>
          <w:sz w:val="20"/>
          <w:szCs w:val="20"/>
          <w:lang w:val="es-MX"/>
        </w:rPr>
      </w:pPr>
      <w:r w:rsidRPr="00974876">
        <w:rPr>
          <w:rStyle w:val="FootnoteReference"/>
          <w:rFonts w:ascii="Times New Roman" w:hAnsi="Times New Roman" w:cs="Times New Roman"/>
          <w:sz w:val="20"/>
          <w:szCs w:val="20"/>
        </w:rPr>
        <w:footnoteRef/>
      </w:r>
      <w:r w:rsidRPr="00974876">
        <w:rPr>
          <w:rFonts w:ascii="Times New Roman" w:hAnsi="Times New Roman" w:cs="Times New Roman"/>
          <w:sz w:val="20"/>
          <w:szCs w:val="20"/>
          <w:lang w:val="es-MX"/>
        </w:rPr>
        <w:t xml:space="preserve"> </w:t>
      </w:r>
      <w:r w:rsidRPr="00974876">
        <w:rPr>
          <w:rFonts w:ascii="Times New Roman" w:hAnsi="Times New Roman" w:cs="Times New Roman"/>
          <w:sz w:val="20"/>
          <w:szCs w:val="20"/>
          <w:lang w:val="es-MX"/>
        </w:rPr>
        <w:t xml:space="preserve">Lo que se conoce como la </w:t>
      </w:r>
      <w:r w:rsidRPr="00974876">
        <w:rPr>
          <w:rFonts w:ascii="Times New Roman" w:hAnsi="Times New Roman" w:cs="Times New Roman"/>
          <w:i/>
          <w:sz w:val="20"/>
          <w:szCs w:val="20"/>
          <w:lang w:val="es-MX"/>
        </w:rPr>
        <w:t>ley de hierro de la oligarquía</w:t>
      </w:r>
      <w:r w:rsidRPr="00974876">
        <w:rPr>
          <w:rFonts w:ascii="Times New Roman" w:hAnsi="Times New Roman" w:cs="Times New Roman"/>
          <w:sz w:val="20"/>
          <w:szCs w:val="20"/>
          <w:lang w:val="es-MX"/>
        </w:rPr>
        <w:t xml:space="preserve"> fue propuesta originalmente por Michels de diversas maneras. En una de las versiones de esta hipótesis se señala que: ‘Solo una minoría participa de las decisiones partidarias, y a veces esa minoría es de una pequeñez rayana en lo ridículo. Las resoluciones más importantes adoptadas por el más democrático de todos los partidos –el partido socialista- emanan siempre de un puñado de sus miembros’.</w:t>
      </w:r>
      <w:r w:rsidR="004979F6" w:rsidRPr="00974876">
        <w:rPr>
          <w:rFonts w:ascii="Times New Roman" w:hAnsi="Times New Roman" w:cs="Times New Roman"/>
          <w:noProof/>
          <w:sz w:val="20"/>
          <w:szCs w:val="20"/>
          <w:lang w:val="es-MX"/>
        </w:rPr>
        <w:t xml:space="preserve"> Michels, </w:t>
      </w:r>
      <w:r w:rsidR="004979F6" w:rsidRPr="00974876">
        <w:rPr>
          <w:rFonts w:ascii="Times New Roman" w:hAnsi="Times New Roman" w:cs="Times New Roman"/>
          <w:i/>
          <w:noProof/>
          <w:sz w:val="20"/>
          <w:szCs w:val="20"/>
          <w:lang w:val="es-MX"/>
        </w:rPr>
        <w:t xml:space="preserve">Los partidos políticos, </w:t>
      </w:r>
      <w:r w:rsidR="004979F6" w:rsidRPr="00974876">
        <w:rPr>
          <w:rFonts w:ascii="Times New Roman" w:hAnsi="Times New Roman" w:cs="Times New Roman"/>
          <w:noProof/>
          <w:sz w:val="20"/>
          <w:szCs w:val="20"/>
          <w:lang w:val="es-MX"/>
        </w:rPr>
        <w:t>95.</w:t>
      </w:r>
    </w:p>
  </w:footnote>
  <w:footnote w:id="69">
    <w:p w14:paraId="080819D4" w14:textId="77777777" w:rsidR="006F1DE8" w:rsidRPr="00974876" w:rsidRDefault="006F1DE8" w:rsidP="004979F6">
      <w:pPr>
        <w:pStyle w:val="FootnoteText"/>
        <w:jc w:val="both"/>
        <w:rPr>
          <w:rFonts w:ascii="Times New Roman" w:hAnsi="Times New Roman" w:cs="Times New Roman"/>
          <w:lang w:val="es-MX"/>
        </w:rPr>
      </w:pPr>
      <w:r w:rsidRPr="00974876">
        <w:rPr>
          <w:rStyle w:val="FootnoteReference"/>
          <w:rFonts w:ascii="Times New Roman" w:hAnsi="Times New Roman" w:cs="Times New Roman"/>
        </w:rPr>
        <w:footnoteRef/>
      </w:r>
      <w:r w:rsidRPr="00974876">
        <w:rPr>
          <w:rFonts w:ascii="Times New Roman" w:hAnsi="Times New Roman" w:cs="Times New Roman"/>
          <w:lang w:val="es-MX"/>
        </w:rPr>
        <w:t xml:space="preserve"> </w:t>
      </w:r>
      <w:r w:rsidRPr="00974876">
        <w:rPr>
          <w:rFonts w:ascii="Times New Roman" w:hAnsi="Times New Roman" w:cs="Times New Roman"/>
          <w:lang w:val="es-MX"/>
        </w:rPr>
        <w:t xml:space="preserve">Aquí es importante agregar que un pequeño grupo dominante no sería capaz de ejercer su poder si no contara con algún recurso que pudiera intercambiar con los dominados. Así, a semejanza de la propuesta de Michels identificamos una especie de </w:t>
      </w:r>
      <w:r w:rsidRPr="00974876">
        <w:rPr>
          <w:rFonts w:ascii="Times New Roman" w:hAnsi="Times New Roman" w:cs="Times New Roman"/>
          <w:i/>
          <w:lang w:val="es-MX"/>
        </w:rPr>
        <w:t>ley de hierro del intercambio</w:t>
      </w:r>
      <w:r w:rsidRPr="00974876">
        <w:rPr>
          <w:rFonts w:ascii="Times New Roman" w:hAnsi="Times New Roman" w:cs="Times New Roman"/>
          <w:lang w:val="es-MX"/>
        </w:rPr>
        <w:t xml:space="preserve">: los agentes que se adhieren a alguna organización (cualquier otra índole), siempre lo hacen porque esperan obtener, a través del intercambio, algún (algunos) recurso (material o simbólico) de los que ella posee; los agentes no pueden dejar de lado una explicación racional en la que esgrimen las razones que tuvieron para involucrarse en un intercambio en el que esta ‘promesa del intercambio’ es un recurso (simbólico) valioso </w:t>
      </w:r>
      <w:r w:rsidR="004979F6" w:rsidRPr="00974876">
        <w:rPr>
          <w:rFonts w:ascii="Times New Roman" w:hAnsi="Times New Roman" w:cs="Times New Roman"/>
          <w:lang w:val="es-MX"/>
        </w:rPr>
        <w:t xml:space="preserve">e ideal para ser intercambiado. </w:t>
      </w:r>
      <w:r w:rsidR="004979F6" w:rsidRPr="00974876">
        <w:rPr>
          <w:rFonts w:ascii="Times New Roman" w:hAnsi="Times New Roman" w:cs="Times New Roman"/>
          <w:noProof/>
          <w:lang w:val="es-MX"/>
        </w:rPr>
        <w:t xml:space="preserve">Camargo-González, Borunda y Paniagua «Evaluación de las políticas públicas, 249-267. </w:t>
      </w:r>
      <w:r w:rsidRPr="00974876">
        <w:rPr>
          <w:rFonts w:ascii="Times New Roman" w:hAnsi="Times New Roman" w:cs="Times New Roman"/>
          <w:lang w:val="es-MX"/>
        </w:rPr>
        <w:t>Según la propuesta de Cook, Emerson, Gillmore y Yamagishi</w:t>
      </w:r>
      <w:r w:rsidR="004979F6" w:rsidRPr="00974876">
        <w:rPr>
          <w:rFonts w:ascii="Times New Roman" w:hAnsi="Times New Roman" w:cs="Times New Roman"/>
          <w:lang w:val="es-MX"/>
        </w:rPr>
        <w:t>,</w:t>
      </w:r>
      <w:r w:rsidRPr="00974876">
        <w:rPr>
          <w:rFonts w:ascii="Times New Roman" w:hAnsi="Times New Roman" w:cs="Times New Roman"/>
          <w:lang w:val="es-MX"/>
        </w:rPr>
        <w:t xml:space="preserve"> los componentes de una red de intercambio, que se pueden identificar en los datos que hemos analizado, serían los siguientes: </w:t>
      </w:r>
      <w:r w:rsidRPr="00974876">
        <w:rPr>
          <w:rFonts w:ascii="Times New Roman" w:hAnsi="Times New Roman" w:cs="Times New Roman"/>
          <w:b/>
          <w:i/>
          <w:lang w:val="es-MX"/>
        </w:rPr>
        <w:t>1.</w:t>
      </w:r>
      <w:r w:rsidRPr="00974876">
        <w:rPr>
          <w:rFonts w:ascii="Times New Roman" w:hAnsi="Times New Roman" w:cs="Times New Roman"/>
          <w:lang w:val="es-MX"/>
        </w:rPr>
        <w:t xml:space="preserve"> Un conjunto de actores que pueden ser individuos o colectividades; </w:t>
      </w:r>
      <w:r w:rsidRPr="00974876">
        <w:rPr>
          <w:rFonts w:ascii="Times New Roman" w:hAnsi="Times New Roman" w:cs="Times New Roman"/>
          <w:b/>
          <w:i/>
          <w:lang w:val="es-MX"/>
        </w:rPr>
        <w:t>2.</w:t>
      </w:r>
      <w:r w:rsidRPr="00974876">
        <w:rPr>
          <w:rFonts w:ascii="Times New Roman" w:hAnsi="Times New Roman" w:cs="Times New Roman"/>
          <w:lang w:val="es-MX"/>
        </w:rPr>
        <w:t xml:space="preserve"> Recursos valiosos que se distribuyen entre los actores; </w:t>
      </w:r>
      <w:r w:rsidRPr="00974876">
        <w:rPr>
          <w:rFonts w:ascii="Times New Roman" w:hAnsi="Times New Roman" w:cs="Times New Roman"/>
          <w:b/>
          <w:i/>
          <w:lang w:val="es-MX"/>
        </w:rPr>
        <w:t>3.</w:t>
      </w:r>
      <w:r w:rsidRPr="00974876">
        <w:rPr>
          <w:rFonts w:ascii="Times New Roman" w:hAnsi="Times New Roman" w:cs="Times New Roman"/>
          <w:lang w:val="es-MX"/>
        </w:rPr>
        <w:t xml:space="preserve"> Existen una serie de oportunidades de intercambio entre todos los actores de la red; </w:t>
      </w:r>
      <w:r w:rsidRPr="00974876">
        <w:rPr>
          <w:rFonts w:ascii="Times New Roman" w:hAnsi="Times New Roman" w:cs="Times New Roman"/>
          <w:b/>
          <w:i/>
          <w:lang w:val="es-MX"/>
        </w:rPr>
        <w:t>4.</w:t>
      </w:r>
      <w:r w:rsidRPr="00974876">
        <w:rPr>
          <w:rFonts w:ascii="Times New Roman" w:hAnsi="Times New Roman" w:cs="Times New Roman"/>
          <w:lang w:val="es-MX"/>
        </w:rPr>
        <w:t xml:space="preserve"> Las relaciones de intercambio, o las oportunidades de intercambio, existen entre los actores; y, </w:t>
      </w:r>
      <w:r w:rsidRPr="00974876">
        <w:rPr>
          <w:rFonts w:ascii="Times New Roman" w:hAnsi="Times New Roman" w:cs="Times New Roman"/>
          <w:b/>
          <w:i/>
          <w:lang w:val="es-MX"/>
        </w:rPr>
        <w:t>5.</w:t>
      </w:r>
      <w:r w:rsidRPr="00974876">
        <w:rPr>
          <w:rFonts w:ascii="Times New Roman" w:hAnsi="Times New Roman" w:cs="Times New Roman"/>
          <w:lang w:val="es-MX"/>
        </w:rPr>
        <w:t xml:space="preserve"> Las relaciones de intercambio están conectadas unas a otras en una única estructura de red.</w:t>
      </w:r>
      <w:r w:rsidR="004979F6" w:rsidRPr="00974876">
        <w:rPr>
          <w:rFonts w:ascii="Times New Roman" w:hAnsi="Times New Roman" w:cs="Times New Roman"/>
          <w:noProof/>
          <w:lang w:val="es-MX"/>
        </w:rPr>
        <w:t xml:space="preserve"> </w:t>
      </w:r>
      <w:r w:rsidR="004979F6" w:rsidRPr="00974876">
        <w:rPr>
          <w:rFonts w:ascii="Times New Roman" w:hAnsi="Times New Roman" w:cs="Times New Roman"/>
          <w:noProof/>
        </w:rPr>
        <w:t xml:space="preserve">Karen S. Cook, Richard M. Emerson, Mary R. Gillmore, y Toshio Yamagishi. «The Distribution of Power in Exchange Networks: Theory and Experimental Results.» </w:t>
      </w:r>
      <w:r w:rsidR="004979F6" w:rsidRPr="00974876">
        <w:rPr>
          <w:rFonts w:ascii="Times New Roman" w:hAnsi="Times New Roman" w:cs="Times New Roman"/>
          <w:i/>
          <w:noProof/>
          <w:lang w:val="es-MX"/>
        </w:rPr>
        <w:t xml:space="preserve">American Journal of Sociology </w:t>
      </w:r>
      <w:r w:rsidR="004979F6" w:rsidRPr="00974876">
        <w:rPr>
          <w:rFonts w:ascii="Times New Roman" w:hAnsi="Times New Roman" w:cs="Times New Roman"/>
          <w:noProof/>
          <w:lang w:val="es-MX"/>
        </w:rPr>
        <w:t>(No. 89, 1983), 277.</w:t>
      </w:r>
    </w:p>
  </w:footnote>
  <w:footnote w:id="70">
    <w:p w14:paraId="39D391D7" w14:textId="77777777" w:rsidR="006F1DE8" w:rsidRPr="00974876" w:rsidRDefault="006F1DE8" w:rsidP="00974876">
      <w:pPr>
        <w:pStyle w:val="NoSpacing"/>
        <w:jc w:val="both"/>
        <w:rPr>
          <w:rFonts w:ascii="Times New Roman" w:hAnsi="Times New Roman" w:cs="Times New Roman"/>
          <w:noProof/>
          <w:sz w:val="20"/>
          <w:szCs w:val="20"/>
          <w:lang w:val="es-MX"/>
        </w:rPr>
      </w:pPr>
      <w:r w:rsidRPr="00974876">
        <w:rPr>
          <w:rStyle w:val="FootnoteReference"/>
          <w:rFonts w:ascii="Times New Roman" w:hAnsi="Times New Roman" w:cs="Times New Roman"/>
          <w:sz w:val="20"/>
          <w:szCs w:val="20"/>
        </w:rPr>
        <w:footnoteRef/>
      </w:r>
      <w:r w:rsidRPr="00974876">
        <w:rPr>
          <w:rFonts w:ascii="Times New Roman" w:hAnsi="Times New Roman" w:cs="Times New Roman"/>
          <w:sz w:val="20"/>
          <w:szCs w:val="20"/>
          <w:lang w:val="es-MX"/>
        </w:rPr>
        <w:t xml:space="preserve"> </w:t>
      </w:r>
      <w:r w:rsidRPr="00974876">
        <w:rPr>
          <w:rFonts w:ascii="Times New Roman" w:hAnsi="Times New Roman" w:cs="Times New Roman"/>
          <w:sz w:val="20"/>
          <w:szCs w:val="20"/>
          <w:lang w:val="es-MX"/>
        </w:rPr>
        <w:t xml:space="preserve">No obstante que existen diversas conformaciones de este modelo hegemónico binario de partidos, se ha detectado cierta regularidad en la integración a este modelo de los derechistas PRI y PAN en las entidades del norte del país </w:t>
      </w:r>
      <w:r w:rsidR="004979F6" w:rsidRPr="00974876">
        <w:rPr>
          <w:rFonts w:ascii="Times New Roman" w:hAnsi="Times New Roman" w:cs="Times New Roman"/>
          <w:noProof/>
          <w:sz w:val="20"/>
          <w:szCs w:val="20"/>
          <w:lang w:val="es-MX"/>
        </w:rPr>
        <w:t>Camargo-González y Díaz Unzueta «Los candidatos independientes, 66.</w:t>
      </w:r>
    </w:p>
  </w:footnote>
  <w:footnote w:id="71">
    <w:p w14:paraId="048EA4F3" w14:textId="77777777" w:rsidR="006F1DE8" w:rsidRPr="00974876" w:rsidRDefault="006F1DE8" w:rsidP="00974876">
      <w:pPr>
        <w:pStyle w:val="NoSpacing"/>
        <w:jc w:val="both"/>
        <w:rPr>
          <w:rFonts w:ascii="Times New Roman" w:hAnsi="Times New Roman" w:cs="Times New Roman"/>
          <w:noProof/>
          <w:sz w:val="20"/>
          <w:szCs w:val="20"/>
          <w:lang w:val="es-MX"/>
        </w:rPr>
      </w:pPr>
      <w:r w:rsidRPr="00974876">
        <w:rPr>
          <w:rStyle w:val="FootnoteReference"/>
          <w:rFonts w:ascii="Times New Roman" w:hAnsi="Times New Roman" w:cs="Times New Roman"/>
          <w:sz w:val="20"/>
          <w:szCs w:val="20"/>
        </w:rPr>
        <w:footnoteRef/>
      </w:r>
      <w:r w:rsidRPr="00974876">
        <w:rPr>
          <w:rFonts w:ascii="Times New Roman" w:hAnsi="Times New Roman" w:cs="Times New Roman"/>
          <w:sz w:val="20"/>
          <w:szCs w:val="20"/>
          <w:lang w:val="es-MX"/>
        </w:rPr>
        <w:t xml:space="preserve"> </w:t>
      </w:r>
      <w:r w:rsidRPr="00974876">
        <w:rPr>
          <w:rFonts w:ascii="Times New Roman" w:hAnsi="Times New Roman" w:cs="Times New Roman"/>
          <w:sz w:val="20"/>
          <w:szCs w:val="20"/>
          <w:lang w:val="es-MX"/>
        </w:rPr>
        <w:t xml:space="preserve">Para los miembros de los pp que pertenecen a la fracción de la mdo, resulta de gran fortuna una designación a cualquier cargo de elección popular; podría tratarse del empleo que han esperado toda su vida: en el caso de la gubernatura significa 6 años de empleo, extraordinariamente bien remunerado, que no requiere capacitación técnica alguna y que, quien sea electo por alguno de estos dos partidos (PRI-PAN) tendrá, en ese momento, el </w:t>
      </w:r>
      <w:r w:rsidR="00A91AA0" w:rsidRPr="00974876">
        <w:rPr>
          <w:rFonts w:ascii="Times New Roman" w:hAnsi="Times New Roman" w:cs="Times New Roman"/>
          <w:sz w:val="20"/>
          <w:szCs w:val="20"/>
          <w:lang w:val="es-MX"/>
        </w:rPr>
        <w:t xml:space="preserve">50% de probabilidades de ganar. </w:t>
      </w:r>
      <w:r w:rsidRPr="00974876">
        <w:rPr>
          <w:rFonts w:ascii="Times New Roman" w:hAnsi="Times New Roman" w:cs="Times New Roman"/>
          <w:sz w:val="20"/>
          <w:szCs w:val="20"/>
          <w:lang w:val="es-MX"/>
        </w:rPr>
        <w:t>La remuneración bruta mensual que recibe el gobernador de Aguascalientes hoy en día es de: $ 122,461.00 (Gobierno del Estado de Aguascalientes, 2018).</w:t>
      </w:r>
      <w:bookmarkStart w:id="14" w:name="OLE_LINK1"/>
      <w:r w:rsidRPr="00974876">
        <w:rPr>
          <w:rFonts w:ascii="Times New Roman" w:hAnsi="Times New Roman" w:cs="Times New Roman"/>
          <w:sz w:val="20"/>
          <w:szCs w:val="20"/>
          <w:lang w:val="es-MX"/>
        </w:rPr>
        <w:t xml:space="preserve"> Por su parte el salario mínimo para los trabajadores es de: $2,650.00 pesos por los mismos 30 días de trabajo</w:t>
      </w:r>
      <w:r w:rsidR="00A91AA0" w:rsidRPr="00974876">
        <w:rPr>
          <w:rFonts w:ascii="Times New Roman" w:hAnsi="Times New Roman" w:cs="Times New Roman"/>
          <w:sz w:val="20"/>
          <w:szCs w:val="20"/>
          <w:lang w:val="es-MX"/>
        </w:rPr>
        <w:t>.</w:t>
      </w:r>
      <w:r w:rsidRPr="00974876">
        <w:rPr>
          <w:rFonts w:ascii="Times New Roman" w:hAnsi="Times New Roman" w:cs="Times New Roman"/>
          <w:sz w:val="20"/>
          <w:szCs w:val="20"/>
          <w:lang w:val="es-MX"/>
        </w:rPr>
        <w:t xml:space="preserve"> </w:t>
      </w:r>
      <w:r w:rsidR="00A91AA0" w:rsidRPr="00974876">
        <w:rPr>
          <w:rFonts w:ascii="Times New Roman" w:hAnsi="Times New Roman" w:cs="Times New Roman"/>
          <w:noProof/>
          <w:sz w:val="20"/>
          <w:szCs w:val="20"/>
          <w:lang w:val="es-MX"/>
        </w:rPr>
        <w:t>Secretaría del Trabajo y Previsión Social. «Tabla de salarios mínimos generales profesionales por áreas geográficas» 01 de enero de 2018. https://www.gob.mx/cms/uploads/attachment/file/285013/TablaSalariosMinimos-01ene2018.pdf.</w:t>
      </w:r>
    </w:p>
    <w:bookmarkEnd w:id="14"/>
  </w:footnote>
  <w:footnote w:id="72">
    <w:p w14:paraId="6F5AA876" w14:textId="77777777" w:rsidR="006F1DE8" w:rsidRPr="00974876" w:rsidRDefault="006F1DE8" w:rsidP="00A91AA0">
      <w:pPr>
        <w:pStyle w:val="NoSpacing"/>
        <w:jc w:val="both"/>
        <w:rPr>
          <w:rFonts w:ascii="Times New Roman" w:hAnsi="Times New Roman" w:cs="Times New Roman"/>
          <w:noProof/>
          <w:sz w:val="20"/>
          <w:szCs w:val="20"/>
          <w:lang w:val="es-MX"/>
        </w:rPr>
      </w:pPr>
      <w:r w:rsidRPr="00974876">
        <w:rPr>
          <w:rStyle w:val="FootnoteReference"/>
          <w:rFonts w:ascii="Times New Roman" w:hAnsi="Times New Roman" w:cs="Times New Roman"/>
          <w:sz w:val="20"/>
          <w:szCs w:val="20"/>
        </w:rPr>
        <w:footnoteRef/>
      </w:r>
      <w:r w:rsidRPr="00974876">
        <w:rPr>
          <w:rFonts w:ascii="Times New Roman" w:hAnsi="Times New Roman" w:cs="Times New Roman"/>
          <w:sz w:val="20"/>
          <w:szCs w:val="20"/>
          <w:lang w:val="es-MX"/>
        </w:rPr>
        <w:t xml:space="preserve"> </w:t>
      </w:r>
      <w:r w:rsidRPr="00974876">
        <w:rPr>
          <w:rFonts w:ascii="Times New Roman" w:hAnsi="Times New Roman" w:cs="Times New Roman"/>
          <w:sz w:val="20"/>
          <w:szCs w:val="20"/>
          <w:lang w:val="es-MX"/>
        </w:rPr>
        <w:t xml:space="preserve">La definición (‘realista’) del método democrático será: ‘aquel sistema institucional, para llegar a las decisiones políticas, en el que los individuos adquieren el poder de decidir por medio de una lucha de competencia por el voto del pueblo’ </w:t>
      </w:r>
      <w:r w:rsidR="00A91AA0" w:rsidRPr="00974876">
        <w:rPr>
          <w:rFonts w:ascii="Times New Roman" w:hAnsi="Times New Roman" w:cs="Times New Roman"/>
          <w:noProof/>
          <w:sz w:val="20"/>
          <w:szCs w:val="20"/>
          <w:lang w:val="es-MX"/>
        </w:rPr>
        <w:t xml:space="preserve">Joseph Alois Schumpeter, </w:t>
      </w:r>
      <w:r w:rsidR="00A91AA0" w:rsidRPr="00974876">
        <w:rPr>
          <w:rFonts w:ascii="Times New Roman" w:hAnsi="Times New Roman" w:cs="Times New Roman"/>
          <w:i/>
          <w:noProof/>
          <w:sz w:val="20"/>
          <w:szCs w:val="20"/>
          <w:lang w:val="es-MX"/>
        </w:rPr>
        <w:t>Capitalismo, socialismo y democracia. Tomo II</w:t>
      </w:r>
      <w:r w:rsidR="00A91AA0" w:rsidRPr="00974876">
        <w:rPr>
          <w:rFonts w:ascii="Times New Roman" w:hAnsi="Times New Roman" w:cs="Times New Roman"/>
          <w:noProof/>
          <w:sz w:val="20"/>
          <w:szCs w:val="20"/>
          <w:lang w:val="es-MX"/>
        </w:rPr>
        <w:t xml:space="preserve"> (Madrid: Folio, 1996), 343.</w:t>
      </w:r>
    </w:p>
  </w:footnote>
  <w:footnote w:id="73">
    <w:p w14:paraId="03FD9AD3" w14:textId="77777777" w:rsidR="006F1DE8" w:rsidRPr="00974876" w:rsidRDefault="006F1DE8" w:rsidP="00AF09A1">
      <w:pPr>
        <w:pStyle w:val="FootnoteText"/>
        <w:jc w:val="both"/>
        <w:rPr>
          <w:rFonts w:ascii="Times New Roman" w:hAnsi="Times New Roman" w:cs="Times New Roman"/>
          <w:lang w:val="es-MX"/>
        </w:rPr>
      </w:pPr>
      <w:r w:rsidRPr="00974876">
        <w:rPr>
          <w:rStyle w:val="FootnoteReference"/>
          <w:rFonts w:ascii="Times New Roman" w:hAnsi="Times New Roman" w:cs="Times New Roman"/>
        </w:rPr>
        <w:footnoteRef/>
      </w:r>
      <w:r w:rsidRPr="00974876">
        <w:rPr>
          <w:rFonts w:ascii="Times New Roman" w:hAnsi="Times New Roman" w:cs="Times New Roman"/>
          <w:lang w:val="es-MX"/>
        </w:rPr>
        <w:t xml:space="preserve"> </w:t>
      </w:r>
      <w:r w:rsidRPr="00974876">
        <w:rPr>
          <w:rFonts w:ascii="Times New Roman" w:hAnsi="Times New Roman" w:cs="Times New Roman"/>
          <w:lang w:val="es-MX"/>
        </w:rPr>
        <w:t>El método menos incluyente en la selección de los candidatos de partidos políticos en México es el “Dedazo” (Manteca-Melgarejo, 2014:204-205), que consiste en: ‘la designación de un candidato por decisión exclusiva del presidente de la República, o de un líder único en el partido. No hay diálogo ni negociación. Es la voluntad de un individuo’.</w:t>
      </w:r>
    </w:p>
  </w:footnote>
  <w:footnote w:id="74">
    <w:p w14:paraId="3329501E" w14:textId="77777777" w:rsidR="006F1DE8" w:rsidRPr="00974876" w:rsidRDefault="006F1DE8" w:rsidP="00A91AA0">
      <w:pPr>
        <w:pStyle w:val="NoSpacing"/>
        <w:jc w:val="both"/>
        <w:rPr>
          <w:rFonts w:ascii="Times New Roman" w:hAnsi="Times New Roman" w:cs="Times New Roman"/>
          <w:sz w:val="20"/>
          <w:szCs w:val="20"/>
          <w:lang w:val="es-MX"/>
        </w:rPr>
      </w:pPr>
      <w:r w:rsidRPr="00974876">
        <w:rPr>
          <w:rStyle w:val="FootnoteReference"/>
          <w:rFonts w:ascii="Times New Roman" w:hAnsi="Times New Roman" w:cs="Times New Roman"/>
          <w:sz w:val="20"/>
          <w:szCs w:val="20"/>
        </w:rPr>
        <w:footnoteRef/>
      </w:r>
      <w:r w:rsidRPr="00974876">
        <w:rPr>
          <w:rFonts w:ascii="Times New Roman" w:hAnsi="Times New Roman" w:cs="Times New Roman"/>
          <w:sz w:val="20"/>
          <w:szCs w:val="20"/>
          <w:lang w:val="es-MX"/>
        </w:rPr>
        <w:t xml:space="preserve"> </w:t>
      </w:r>
      <w:r w:rsidRPr="00974876">
        <w:rPr>
          <w:rFonts w:ascii="Times New Roman" w:hAnsi="Times New Roman" w:cs="Times New Roman"/>
          <w:sz w:val="20"/>
          <w:szCs w:val="20"/>
          <w:lang w:val="es-MX"/>
        </w:rPr>
        <w:t>Un caso de transfuguismo en las altas esferas de los dominados, se dio con la renuncia al derechista Partido Acción Nacional (PAN) de la todavía senadora Gabriela Cuevas Barrón, quien se sumó a las filas del izquierdista Movimiento de Regeneración Nacional (MORENA). Esta legisladora renunció a su partido, en el que había militado por 21 años, debido a que la fracción dominante de su organización no le otorgó la postulación a una diputación plurinominal que ella quería obtener para mantenerse empleada en el congreso.</w:t>
      </w:r>
    </w:p>
    <w:p w14:paraId="52F362F8" w14:textId="77777777" w:rsidR="006F1DE8" w:rsidRPr="00974876" w:rsidRDefault="006F1DE8" w:rsidP="00A91AA0">
      <w:pPr>
        <w:pStyle w:val="NoSpacing"/>
        <w:ind w:firstLine="720"/>
        <w:jc w:val="both"/>
        <w:rPr>
          <w:rFonts w:ascii="Times New Roman" w:hAnsi="Times New Roman" w:cs="Times New Roman"/>
          <w:noProof/>
          <w:sz w:val="20"/>
          <w:szCs w:val="20"/>
          <w:lang w:val="es-MX"/>
        </w:rPr>
      </w:pPr>
      <w:r w:rsidRPr="00974876">
        <w:rPr>
          <w:rFonts w:ascii="Times New Roman" w:hAnsi="Times New Roman" w:cs="Times New Roman"/>
          <w:sz w:val="20"/>
          <w:szCs w:val="20"/>
          <w:lang w:val="es-MX"/>
        </w:rPr>
        <w:t xml:space="preserve">No obstante que el </w:t>
      </w:r>
      <w:r w:rsidRPr="00974876">
        <w:rPr>
          <w:rFonts w:ascii="Times New Roman" w:hAnsi="Times New Roman" w:cs="Times New Roman"/>
          <w:i/>
          <w:sz w:val="20"/>
          <w:szCs w:val="20"/>
          <w:lang w:val="es-MX"/>
        </w:rPr>
        <w:t>transfuguismo</w:t>
      </w:r>
      <w:r w:rsidRPr="00974876">
        <w:rPr>
          <w:rFonts w:ascii="Times New Roman" w:hAnsi="Times New Roman" w:cs="Times New Roman"/>
          <w:sz w:val="20"/>
          <w:szCs w:val="20"/>
          <w:lang w:val="es-MX"/>
        </w:rPr>
        <w:t>, como estrategia de sobrevivencia política, es mal visto por la ciudadanía y por la membresía de los partidos receptores, en ocasiones es tolerada por la fracción dominante como estrategia político-electoral. El precandidato de la coalición Juntos Haremos Historia (MORENA-PT-PES), Andrés Manuel López Obrador, dijo que así como la senadora panista Gabriela Cuevas y el alcalde de Cuernavaca, Morelos, Cuauhtémoc Blanco (famoso por haber sido futbolista), se han unido a las filas de MORENA, otras personas de la vida pública nacional se sumarán en los siguientes días. “Ellos son bienvenidos, y para que no se extrañen nuestros adversarios, y se vayan preparando sicológicamente, les aviso: vienen otros”. Dejó en claro que se reservaba el derecho de admisión para los ex presidentes Carlos Salinas de Gortari</w:t>
      </w:r>
      <w:r w:rsidR="00A91AA0" w:rsidRPr="00974876">
        <w:rPr>
          <w:rFonts w:ascii="Times New Roman" w:hAnsi="Times New Roman" w:cs="Times New Roman"/>
          <w:sz w:val="20"/>
          <w:szCs w:val="20"/>
          <w:lang w:val="es-MX"/>
        </w:rPr>
        <w:t xml:space="preserve">, Vicente Fox y Felipe Calderón. </w:t>
      </w:r>
      <w:r w:rsidR="00A91AA0" w:rsidRPr="00974876">
        <w:rPr>
          <w:rFonts w:ascii="Times New Roman" w:hAnsi="Times New Roman" w:cs="Times New Roman"/>
          <w:noProof/>
          <w:sz w:val="20"/>
          <w:szCs w:val="20"/>
          <w:lang w:val="es-MX"/>
        </w:rPr>
        <w:t xml:space="preserve">Eirinet Gómez, «Más gente de otros partido se sumará pronto a MORENA, asegura López Obrador» </w:t>
      </w:r>
      <w:r w:rsidR="00A91AA0" w:rsidRPr="00974876">
        <w:rPr>
          <w:rFonts w:ascii="Times New Roman" w:hAnsi="Times New Roman" w:cs="Times New Roman"/>
          <w:i/>
          <w:noProof/>
          <w:sz w:val="20"/>
          <w:szCs w:val="20"/>
          <w:lang w:val="es-MX"/>
        </w:rPr>
        <w:t>La Jornada</w:t>
      </w:r>
      <w:r w:rsidR="00A91AA0" w:rsidRPr="00974876">
        <w:rPr>
          <w:rFonts w:ascii="Times New Roman" w:hAnsi="Times New Roman" w:cs="Times New Roman"/>
          <w:noProof/>
          <w:sz w:val="20"/>
          <w:szCs w:val="20"/>
          <w:lang w:val="es-MX"/>
        </w:rPr>
        <w:t>, 23 de enero de 2018.</w:t>
      </w:r>
    </w:p>
  </w:footnote>
  <w:footnote w:id="75">
    <w:p w14:paraId="5E28964A" w14:textId="77777777" w:rsidR="006F1DE8" w:rsidRPr="00974876" w:rsidRDefault="006F1DE8" w:rsidP="00A91AA0">
      <w:pPr>
        <w:pStyle w:val="NoSpacing"/>
        <w:jc w:val="both"/>
        <w:rPr>
          <w:rFonts w:ascii="Times New Roman" w:hAnsi="Times New Roman" w:cs="Times New Roman"/>
          <w:noProof/>
          <w:sz w:val="20"/>
          <w:szCs w:val="20"/>
          <w:lang w:val="es-MX"/>
        </w:rPr>
      </w:pPr>
      <w:r w:rsidRPr="00974876">
        <w:rPr>
          <w:rStyle w:val="FootnoteReference"/>
          <w:rFonts w:ascii="Times New Roman" w:hAnsi="Times New Roman" w:cs="Times New Roman"/>
          <w:sz w:val="20"/>
          <w:szCs w:val="20"/>
        </w:rPr>
        <w:footnoteRef/>
      </w:r>
      <w:r w:rsidRPr="00974876">
        <w:rPr>
          <w:rFonts w:ascii="Times New Roman" w:hAnsi="Times New Roman" w:cs="Times New Roman"/>
          <w:sz w:val="20"/>
          <w:szCs w:val="20"/>
          <w:lang w:val="es-MX"/>
        </w:rPr>
        <w:t xml:space="preserve"> </w:t>
      </w:r>
      <w:r w:rsidRPr="00974876">
        <w:rPr>
          <w:rFonts w:ascii="Times New Roman" w:hAnsi="Times New Roman" w:cs="Times New Roman"/>
          <w:sz w:val="20"/>
          <w:szCs w:val="20"/>
          <w:lang w:val="es-MX"/>
        </w:rPr>
        <w:t xml:space="preserve">El acto estratégico de </w:t>
      </w:r>
      <w:r w:rsidRPr="00974876">
        <w:rPr>
          <w:rFonts w:ascii="Times New Roman" w:hAnsi="Times New Roman" w:cs="Times New Roman"/>
          <w:i/>
          <w:sz w:val="20"/>
          <w:szCs w:val="20"/>
          <w:lang w:val="es-MX"/>
        </w:rPr>
        <w:t>la voz</w:t>
      </w:r>
      <w:r w:rsidRPr="00974876">
        <w:rPr>
          <w:rFonts w:ascii="Times New Roman" w:hAnsi="Times New Roman" w:cs="Times New Roman"/>
          <w:sz w:val="20"/>
          <w:szCs w:val="20"/>
          <w:lang w:val="es-MX"/>
        </w:rPr>
        <w:t xml:space="preserve"> lo realizan los agentes como: ‘un intento por cambiar un estado de cosas poco satisfactorio, en lugar de abandonarlo, mediante la petición individual o colectiva a los administradores directamente responsables, mediante la apelación a una </w:t>
      </w:r>
      <w:r w:rsidRPr="00974876">
        <w:rPr>
          <w:rFonts w:ascii="Times New Roman" w:hAnsi="Times New Roman" w:cs="Times New Roman"/>
          <w:i/>
          <w:sz w:val="20"/>
          <w:szCs w:val="20"/>
          <w:lang w:val="es-MX"/>
        </w:rPr>
        <w:t>autoridad superior</w:t>
      </w:r>
      <w:r w:rsidRPr="00974876">
        <w:rPr>
          <w:rFonts w:ascii="Times New Roman" w:hAnsi="Times New Roman" w:cs="Times New Roman"/>
          <w:sz w:val="20"/>
          <w:szCs w:val="20"/>
          <w:lang w:val="es-MX"/>
        </w:rPr>
        <w:t xml:space="preserve"> con la intención de forzar un cambio de administración, o mediante diversos tipos de acciones y protestas, incluyendo las que tratan de movilizar la opinión pública’</w:t>
      </w:r>
      <w:r w:rsidR="00A91AA0" w:rsidRPr="00974876">
        <w:rPr>
          <w:rFonts w:ascii="Times New Roman" w:hAnsi="Times New Roman" w:cs="Times New Roman"/>
          <w:sz w:val="20"/>
          <w:szCs w:val="20"/>
          <w:lang w:val="es-MX"/>
        </w:rPr>
        <w:t>.</w:t>
      </w:r>
      <w:r w:rsidRPr="00974876">
        <w:rPr>
          <w:rFonts w:ascii="Times New Roman" w:hAnsi="Times New Roman" w:cs="Times New Roman"/>
          <w:sz w:val="20"/>
          <w:szCs w:val="20"/>
          <w:lang w:val="es-MX"/>
        </w:rPr>
        <w:t xml:space="preserve"> </w:t>
      </w:r>
      <w:r w:rsidR="00A91AA0" w:rsidRPr="00974876">
        <w:rPr>
          <w:rFonts w:ascii="Times New Roman" w:hAnsi="Times New Roman" w:cs="Times New Roman"/>
          <w:noProof/>
          <w:sz w:val="20"/>
          <w:szCs w:val="20"/>
          <w:lang w:val="es-MX"/>
        </w:rPr>
        <w:t xml:space="preserve">Albert O. Hirschman, </w:t>
      </w:r>
      <w:r w:rsidR="00A91AA0" w:rsidRPr="00974876">
        <w:rPr>
          <w:rFonts w:ascii="Times New Roman" w:hAnsi="Times New Roman" w:cs="Times New Roman"/>
          <w:i/>
          <w:noProof/>
          <w:sz w:val="20"/>
          <w:szCs w:val="20"/>
          <w:lang w:val="es-MX"/>
        </w:rPr>
        <w:t>Salida, voz y lealtad. Respuestas al deterioro de empresas, organizaciones y Estados</w:t>
      </w:r>
      <w:r w:rsidR="00A91AA0" w:rsidRPr="00974876">
        <w:rPr>
          <w:rFonts w:ascii="Times New Roman" w:hAnsi="Times New Roman" w:cs="Times New Roman"/>
          <w:noProof/>
          <w:sz w:val="20"/>
          <w:szCs w:val="20"/>
          <w:lang w:val="es-MX"/>
        </w:rPr>
        <w:t>. (Ciudad de México: Fondo de Cultura Económica, 1977), 36.</w:t>
      </w:r>
    </w:p>
  </w:footnote>
  <w:footnote w:id="76">
    <w:p w14:paraId="561A78B0" w14:textId="77777777" w:rsidR="00A91AA0" w:rsidRPr="00974876" w:rsidRDefault="00A91AA0" w:rsidP="00A91AA0">
      <w:pPr>
        <w:pStyle w:val="NoSpacing"/>
        <w:rPr>
          <w:rFonts w:cstheme="minorHAnsi"/>
          <w:noProof/>
          <w:sz w:val="20"/>
          <w:szCs w:val="20"/>
          <w:lang w:val="es-MX"/>
        </w:rPr>
      </w:pPr>
      <w:r w:rsidRPr="00974876">
        <w:rPr>
          <w:rStyle w:val="FootnoteReference"/>
          <w:rFonts w:cstheme="minorHAnsi"/>
          <w:sz w:val="20"/>
          <w:szCs w:val="20"/>
        </w:rPr>
        <w:footnoteRef/>
      </w:r>
      <w:r w:rsidRPr="00974876">
        <w:rPr>
          <w:rFonts w:cstheme="minorHAnsi"/>
          <w:sz w:val="20"/>
          <w:szCs w:val="20"/>
          <w:lang w:val="es-MX"/>
        </w:rPr>
        <w:t xml:space="preserve"> </w:t>
      </w:r>
      <w:r w:rsidRPr="00974876">
        <w:rPr>
          <w:rFonts w:cstheme="minorHAnsi"/>
          <w:noProof/>
          <w:sz w:val="20"/>
          <w:szCs w:val="20"/>
          <w:lang w:val="es-MX"/>
        </w:rPr>
        <w:t xml:space="preserve">Alain Touraine, </w:t>
      </w:r>
      <w:r w:rsidRPr="00974876">
        <w:rPr>
          <w:rFonts w:cstheme="minorHAnsi"/>
          <w:i/>
          <w:noProof/>
          <w:sz w:val="20"/>
          <w:szCs w:val="20"/>
          <w:lang w:val="es-MX"/>
        </w:rPr>
        <w:t>¿Qué es la democracia?, 25.</w:t>
      </w:r>
    </w:p>
  </w:footnote>
  <w:footnote w:id="77">
    <w:p w14:paraId="5094CFAE" w14:textId="77777777" w:rsidR="006F1DE8" w:rsidRPr="00974876" w:rsidRDefault="006F1DE8" w:rsidP="00AF09A1">
      <w:pPr>
        <w:pStyle w:val="FootnoteText"/>
        <w:jc w:val="both"/>
        <w:rPr>
          <w:rFonts w:ascii="Times New Roman" w:hAnsi="Times New Roman" w:cs="Times New Roman"/>
          <w:lang w:val="es-MX"/>
        </w:rPr>
      </w:pPr>
      <w:r w:rsidRPr="00974876">
        <w:rPr>
          <w:rStyle w:val="FootnoteReference"/>
          <w:rFonts w:ascii="Times New Roman" w:hAnsi="Times New Roman" w:cs="Times New Roman"/>
        </w:rPr>
        <w:footnoteRef/>
      </w:r>
      <w:r w:rsidRPr="00974876">
        <w:rPr>
          <w:rFonts w:ascii="Times New Roman" w:hAnsi="Times New Roman" w:cs="Times New Roman"/>
          <w:lang w:val="es-MX"/>
        </w:rPr>
        <w:t xml:space="preserve"> </w:t>
      </w:r>
      <w:r w:rsidRPr="00974876">
        <w:rPr>
          <w:rFonts w:ascii="Times New Roman" w:hAnsi="Times New Roman" w:cs="Times New Roman"/>
          <w:lang w:val="es-MX"/>
        </w:rPr>
        <w:t>El control sobre los diputados electos para los órganos deliberativos (Cámara de diputados, Cámara de Senadores, Cabildos, etc.) lo posee la misma fdo. Las leyes ‘anti-bronco’ (contra los CI) son un buen ejemplo del control disciplinario que la fdo de los pp ejercen sobre sus diputados en los congresos locales. Los miembros de la mdo electos para algún escaño acatan y promueven la dinámica del ‘mandato imperativo’ que procede de las coordinaciones de las bancadas parlamentarias de cada uno de los pp</w:t>
      </w:r>
      <w:r w:rsidR="00A91AA0" w:rsidRPr="00974876">
        <w:rPr>
          <w:rFonts w:ascii="Times New Roman" w:hAnsi="Times New Roman" w:cs="Times New Roman"/>
          <w:lang w:val="es-MX"/>
        </w:rPr>
        <w:t>.</w:t>
      </w:r>
      <w:r w:rsidRPr="00974876">
        <w:rPr>
          <w:rFonts w:ascii="Times New Roman" w:hAnsi="Times New Roman" w:cs="Times New Roman"/>
          <w:lang w:val="es-MX"/>
        </w:rPr>
        <w:t xml:space="preserve"> </w:t>
      </w:r>
      <w:r w:rsidR="00A91AA0" w:rsidRPr="00974876">
        <w:rPr>
          <w:rFonts w:ascii="Times New Roman" w:hAnsi="Times New Roman" w:cs="Times New Roman"/>
          <w:noProof/>
          <w:lang w:val="es-MX"/>
        </w:rPr>
        <w:t xml:space="preserve">Ignacio Camargo-González, «La reconfiguración del mandato imperativo en la representación política mexicana: el análisis de tres casos de parlamentarios expulsados de sus partidos debido al ejercicio del mandato independiente.» En </w:t>
      </w:r>
      <w:r w:rsidR="00A91AA0" w:rsidRPr="00974876">
        <w:rPr>
          <w:rFonts w:ascii="Times New Roman" w:hAnsi="Times New Roman" w:cs="Times New Roman"/>
          <w:i/>
          <w:noProof/>
          <w:lang w:val="es-MX"/>
        </w:rPr>
        <w:t>La incidencia de la organización social y la participación ciudadana en la cuestión pública</w:t>
      </w:r>
      <w:r w:rsidR="00A91AA0" w:rsidRPr="00974876">
        <w:rPr>
          <w:rFonts w:ascii="Times New Roman" w:hAnsi="Times New Roman" w:cs="Times New Roman"/>
          <w:noProof/>
          <w:lang w:val="es-MX"/>
        </w:rPr>
        <w:t>, de Abraham Paniagua Vázquez, Alejandro Noboa, Ignacio Camargo-González y José Eduardo Borunda Escobedo, 291-340 (México: Universidad Autónoma de Chihuahua, 2018), 291-293.</w:t>
      </w:r>
    </w:p>
  </w:footnote>
  <w:footnote w:id="78">
    <w:p w14:paraId="77F01495" w14:textId="77777777" w:rsidR="00BB3769" w:rsidRPr="00974876" w:rsidRDefault="00BB3769">
      <w:pPr>
        <w:pStyle w:val="FootnoteText"/>
        <w:rPr>
          <w:rFonts w:ascii="Times New Roman" w:hAnsi="Times New Roman" w:cs="Times New Roman"/>
          <w:lang w:val="es-MX"/>
        </w:rPr>
      </w:pPr>
      <w:r w:rsidRPr="00974876">
        <w:rPr>
          <w:rStyle w:val="FootnoteReference"/>
          <w:rFonts w:ascii="Times New Roman" w:hAnsi="Times New Roman" w:cs="Times New Roman"/>
        </w:rPr>
        <w:footnoteRef/>
      </w:r>
      <w:r w:rsidRPr="00974876">
        <w:rPr>
          <w:rFonts w:ascii="Times New Roman" w:hAnsi="Times New Roman" w:cs="Times New Roman"/>
          <w:lang w:val="es-MX"/>
        </w:rPr>
        <w:t xml:space="preserve"> </w:t>
      </w:r>
      <w:r w:rsidRPr="00974876">
        <w:rPr>
          <w:rFonts w:ascii="Times New Roman" w:hAnsi="Times New Roman" w:cs="Times New Roman"/>
          <w:noProof/>
          <w:lang w:val="es-MX"/>
        </w:rPr>
        <w:t xml:space="preserve">Giddens, </w:t>
      </w:r>
      <w:r w:rsidRPr="00974876">
        <w:rPr>
          <w:rFonts w:ascii="Times New Roman" w:hAnsi="Times New Roman" w:cs="Times New Roman"/>
          <w:i/>
          <w:noProof/>
          <w:lang w:val="es-MX"/>
        </w:rPr>
        <w:t xml:space="preserve">La constitución de la sociedad, </w:t>
      </w:r>
      <w:r w:rsidRPr="00974876">
        <w:rPr>
          <w:rFonts w:ascii="Times New Roman" w:hAnsi="Times New Roman" w:cs="Times New Roman"/>
          <w:noProof/>
          <w:lang w:val="es-MX"/>
        </w:rPr>
        <w:t>55.</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C37586"/>
    <w:multiLevelType w:val="hybridMultilevel"/>
    <w:tmpl w:val="CC764BA2"/>
    <w:lvl w:ilvl="0" w:tplc="7F405E0E">
      <w:start w:val="79"/>
      <w:numFmt w:val="decimalZero"/>
      <w:lvlText w:val="%1"/>
      <w:lvlJc w:val="left"/>
      <w:pPr>
        <w:ind w:left="1080" w:hanging="360"/>
      </w:pPr>
      <w:rPr>
        <w:sz w:val="2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nsid w:val="49EC27B9"/>
    <w:multiLevelType w:val="multilevel"/>
    <w:tmpl w:val="1D8E2D58"/>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nsid w:val="4E5A20A5"/>
    <w:multiLevelType w:val="multilevel"/>
    <w:tmpl w:val="1BC6BC72"/>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nsid w:val="4F292B83"/>
    <w:multiLevelType w:val="hybridMultilevel"/>
    <w:tmpl w:val="2F5065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6FB2540"/>
    <w:multiLevelType w:val="hybridMultilevel"/>
    <w:tmpl w:val="ADBED1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C6732CA"/>
    <w:multiLevelType w:val="hybridMultilevel"/>
    <w:tmpl w:val="BEB83098"/>
    <w:lvl w:ilvl="0" w:tplc="C406A710">
      <w:start w:val="1"/>
      <w:numFmt w:val="decimal"/>
      <w:lvlText w:val="%1."/>
      <w:lvlJc w:val="left"/>
      <w:pPr>
        <w:ind w:left="360" w:hanging="360"/>
      </w:pPr>
      <w:rPr>
        <w:rFonts w:ascii="Calibri" w:hAnsi="Calibri" w:cs="Calibri"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7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4"/>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9A1"/>
    <w:rsid w:val="00012A53"/>
    <w:rsid w:val="00076273"/>
    <w:rsid w:val="00091E86"/>
    <w:rsid w:val="000D2BDA"/>
    <w:rsid w:val="000F53BF"/>
    <w:rsid w:val="001253D8"/>
    <w:rsid w:val="00127A9A"/>
    <w:rsid w:val="00151751"/>
    <w:rsid w:val="001875BC"/>
    <w:rsid w:val="001966A5"/>
    <w:rsid w:val="001C6743"/>
    <w:rsid w:val="002659A7"/>
    <w:rsid w:val="00266BD6"/>
    <w:rsid w:val="0027219A"/>
    <w:rsid w:val="002956D5"/>
    <w:rsid w:val="00296E35"/>
    <w:rsid w:val="002A5C4B"/>
    <w:rsid w:val="002C5777"/>
    <w:rsid w:val="002F217F"/>
    <w:rsid w:val="002F4207"/>
    <w:rsid w:val="003211C3"/>
    <w:rsid w:val="00363343"/>
    <w:rsid w:val="00383484"/>
    <w:rsid w:val="003B6970"/>
    <w:rsid w:val="003D74B8"/>
    <w:rsid w:val="00444419"/>
    <w:rsid w:val="0044584C"/>
    <w:rsid w:val="0048737C"/>
    <w:rsid w:val="004979F6"/>
    <w:rsid w:val="004A3C2D"/>
    <w:rsid w:val="00540344"/>
    <w:rsid w:val="00544B9B"/>
    <w:rsid w:val="00587DE8"/>
    <w:rsid w:val="005E1967"/>
    <w:rsid w:val="0061306A"/>
    <w:rsid w:val="0066514C"/>
    <w:rsid w:val="00694CAB"/>
    <w:rsid w:val="006A7293"/>
    <w:rsid w:val="006C42D1"/>
    <w:rsid w:val="006F1DE8"/>
    <w:rsid w:val="00710351"/>
    <w:rsid w:val="007467AC"/>
    <w:rsid w:val="007503C9"/>
    <w:rsid w:val="00777BC7"/>
    <w:rsid w:val="007C3765"/>
    <w:rsid w:val="007E542F"/>
    <w:rsid w:val="007E583B"/>
    <w:rsid w:val="0082255D"/>
    <w:rsid w:val="0085172B"/>
    <w:rsid w:val="00894A78"/>
    <w:rsid w:val="008D3895"/>
    <w:rsid w:val="009056F3"/>
    <w:rsid w:val="00917DA9"/>
    <w:rsid w:val="00974876"/>
    <w:rsid w:val="009957D6"/>
    <w:rsid w:val="009A113B"/>
    <w:rsid w:val="009D5544"/>
    <w:rsid w:val="00A91AA0"/>
    <w:rsid w:val="00AF09A1"/>
    <w:rsid w:val="00B43647"/>
    <w:rsid w:val="00B577EF"/>
    <w:rsid w:val="00B84C0F"/>
    <w:rsid w:val="00BA6199"/>
    <w:rsid w:val="00BB3769"/>
    <w:rsid w:val="00BF590E"/>
    <w:rsid w:val="00C12173"/>
    <w:rsid w:val="00C636A0"/>
    <w:rsid w:val="00CC12B8"/>
    <w:rsid w:val="00D618AC"/>
    <w:rsid w:val="00D73C90"/>
    <w:rsid w:val="00DF2F11"/>
    <w:rsid w:val="00E13161"/>
    <w:rsid w:val="00E858D4"/>
    <w:rsid w:val="00EB3C33"/>
    <w:rsid w:val="00EF7A68"/>
    <w:rsid w:val="00F04009"/>
    <w:rsid w:val="00F86F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5F4B3"/>
  <w15:chartTrackingRefBased/>
  <w15:docId w15:val="{271DE8B1-AD5E-4E54-91FA-5E814BDB0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09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F09A1"/>
    <w:pPr>
      <w:spacing w:after="0" w:line="240" w:lineRule="auto"/>
    </w:pPr>
  </w:style>
  <w:style w:type="paragraph" w:styleId="FootnoteText">
    <w:name w:val="footnote text"/>
    <w:basedOn w:val="Normal"/>
    <w:link w:val="FootnoteTextChar"/>
    <w:uiPriority w:val="99"/>
    <w:unhideWhenUsed/>
    <w:rsid w:val="00AF09A1"/>
    <w:pPr>
      <w:spacing w:after="0" w:line="240" w:lineRule="auto"/>
    </w:pPr>
    <w:rPr>
      <w:sz w:val="20"/>
      <w:szCs w:val="20"/>
    </w:rPr>
  </w:style>
  <w:style w:type="character" w:customStyle="1" w:styleId="FootnoteTextChar">
    <w:name w:val="Footnote Text Char"/>
    <w:basedOn w:val="DefaultParagraphFont"/>
    <w:link w:val="FootnoteText"/>
    <w:uiPriority w:val="99"/>
    <w:rsid w:val="00AF09A1"/>
    <w:rPr>
      <w:sz w:val="20"/>
      <w:szCs w:val="20"/>
    </w:rPr>
  </w:style>
  <w:style w:type="character" w:styleId="FootnoteReference">
    <w:name w:val="footnote reference"/>
    <w:basedOn w:val="DefaultParagraphFont"/>
    <w:uiPriority w:val="99"/>
    <w:semiHidden/>
    <w:unhideWhenUsed/>
    <w:rsid w:val="00AF09A1"/>
    <w:rPr>
      <w:vertAlign w:val="superscript"/>
    </w:rPr>
  </w:style>
  <w:style w:type="character" w:styleId="Hyperlink">
    <w:name w:val="Hyperlink"/>
    <w:basedOn w:val="DefaultParagraphFont"/>
    <w:uiPriority w:val="99"/>
    <w:unhideWhenUsed/>
    <w:rsid w:val="00AF09A1"/>
    <w:rPr>
      <w:color w:val="0563C1" w:themeColor="hyperlink"/>
      <w:u w:val="single"/>
    </w:rPr>
  </w:style>
  <w:style w:type="character" w:customStyle="1" w:styleId="BalloonTextChar">
    <w:name w:val="Balloon Text Char"/>
    <w:basedOn w:val="DefaultParagraphFont"/>
    <w:link w:val="BalloonText"/>
    <w:uiPriority w:val="99"/>
    <w:semiHidden/>
    <w:rsid w:val="00AF09A1"/>
    <w:rPr>
      <w:rFonts w:ascii="Segoe UI" w:hAnsi="Segoe UI" w:cs="Segoe UI"/>
      <w:sz w:val="18"/>
      <w:szCs w:val="18"/>
    </w:rPr>
  </w:style>
  <w:style w:type="paragraph" w:styleId="BalloonText">
    <w:name w:val="Balloon Text"/>
    <w:basedOn w:val="Normal"/>
    <w:link w:val="BalloonTextChar"/>
    <w:uiPriority w:val="99"/>
    <w:semiHidden/>
    <w:unhideWhenUsed/>
    <w:rsid w:val="00AF09A1"/>
    <w:pPr>
      <w:spacing w:after="0" w:line="240" w:lineRule="auto"/>
    </w:pPr>
    <w:rPr>
      <w:rFonts w:ascii="Segoe UI" w:hAnsi="Segoe UI" w:cs="Segoe UI"/>
      <w:sz w:val="18"/>
      <w:szCs w:val="18"/>
    </w:rPr>
  </w:style>
  <w:style w:type="paragraph" w:styleId="ListParagraph">
    <w:name w:val="List Paragraph"/>
    <w:basedOn w:val="Normal"/>
    <w:uiPriority w:val="34"/>
    <w:qFormat/>
    <w:rsid w:val="00AF09A1"/>
    <w:pPr>
      <w:spacing w:line="256" w:lineRule="auto"/>
      <w:ind w:left="720"/>
      <w:contextualSpacing/>
    </w:pPr>
  </w:style>
  <w:style w:type="table" w:styleId="TableGrid">
    <w:name w:val="Table Grid"/>
    <w:basedOn w:val="TableNormal"/>
    <w:uiPriority w:val="39"/>
    <w:rsid w:val="00AF09A1"/>
    <w:pPr>
      <w:spacing w:after="0" w:line="240" w:lineRule="auto"/>
    </w:pPr>
    <w:rPr>
      <w:lang w:val="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F09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09A1"/>
  </w:style>
  <w:style w:type="paragraph" w:styleId="Footer">
    <w:name w:val="footer"/>
    <w:basedOn w:val="Normal"/>
    <w:link w:val="FooterChar"/>
    <w:uiPriority w:val="99"/>
    <w:unhideWhenUsed/>
    <w:rsid w:val="00AF09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09A1"/>
  </w:style>
  <w:style w:type="paragraph" w:styleId="Bibliography">
    <w:name w:val="Bibliography"/>
    <w:basedOn w:val="Normal"/>
    <w:next w:val="Normal"/>
    <w:uiPriority w:val="37"/>
    <w:unhideWhenUsed/>
    <w:rsid w:val="00AF09A1"/>
  </w:style>
  <w:style w:type="character" w:customStyle="1" w:styleId="EndnoteTextChar">
    <w:name w:val="Endnote Text Char"/>
    <w:basedOn w:val="DefaultParagraphFont"/>
    <w:link w:val="EndnoteText"/>
    <w:uiPriority w:val="99"/>
    <w:semiHidden/>
    <w:rsid w:val="00AF09A1"/>
    <w:rPr>
      <w:sz w:val="20"/>
      <w:szCs w:val="20"/>
    </w:rPr>
  </w:style>
  <w:style w:type="paragraph" w:styleId="EndnoteText">
    <w:name w:val="endnote text"/>
    <w:basedOn w:val="Normal"/>
    <w:link w:val="EndnoteTextChar"/>
    <w:uiPriority w:val="99"/>
    <w:semiHidden/>
    <w:unhideWhenUsed/>
    <w:rsid w:val="00AF09A1"/>
    <w:pPr>
      <w:spacing w:after="0" w:line="240" w:lineRule="auto"/>
    </w:pPr>
    <w:rPr>
      <w:sz w:val="20"/>
      <w:szCs w:val="20"/>
    </w:rPr>
  </w:style>
  <w:style w:type="paragraph" w:styleId="HTMLPreformatted">
    <w:name w:val="HTML Preformatted"/>
    <w:basedOn w:val="Normal"/>
    <w:link w:val="HTMLPreformattedChar"/>
    <w:uiPriority w:val="99"/>
    <w:semiHidden/>
    <w:unhideWhenUsed/>
    <w:rsid w:val="00894A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894A78"/>
    <w:rPr>
      <w:rFonts w:ascii="Courier New" w:hAnsi="Courier New" w:cs="Courier New"/>
      <w:sz w:val="20"/>
      <w:szCs w:val="20"/>
    </w:rPr>
  </w:style>
  <w:style w:type="paragraph" w:styleId="NormalWeb">
    <w:name w:val="Normal (Web)"/>
    <w:basedOn w:val="Normal"/>
    <w:uiPriority w:val="99"/>
    <w:semiHidden/>
    <w:unhideWhenUsed/>
    <w:rsid w:val="00266BD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2.png"/><Relationship Id="rId20" Type="http://schemas.openxmlformats.org/officeDocument/2006/relationships/hyperlink" Target="https://www.dof.gob.mx/index.php?year=1921&amp;month=12&amp;day=24" TargetMode="External"/><Relationship Id="rId21" Type="http://schemas.openxmlformats.org/officeDocument/2006/relationships/hyperlink" Target="https://www.dof.gob.mx/nota_to_imagen_fs.php?codnota=4543280&amp;fecha=24/11/1931&amp;cod_diario=194042" TargetMode="External"/><Relationship Id="rId22" Type="http://schemas.openxmlformats.org/officeDocument/2006/relationships/hyperlink" Target="https://www.dof.gob.mx/copias.php?acc=ajaxPaginas&amp;paginas=todas&amp;seccion=UNICA&amp;edicion=190715&amp;ed=MATUTINO&amp;fecha=19/01/1942" TargetMode="External"/><Relationship Id="rId23" Type="http://schemas.openxmlformats.org/officeDocument/2006/relationships/hyperlink" Target="file:///C:\Users\User\Downloads\04011943-MAT.pdf" TargetMode="External"/><Relationship Id="rId24" Type="http://schemas.openxmlformats.org/officeDocument/2006/relationships/hyperlink" Target="http://www.yucatan.gob.mx/gobierno/diario_oficial.php?f=2006-5-24" TargetMode="External"/><Relationship Id="rId25" Type="http://schemas.openxmlformats.org/officeDocument/2006/relationships/hyperlink" Target="https://www.dof.gob.mx/index.php?year=2007&amp;month=11&amp;day=13" TargetMode="External"/><Relationship Id="rId26" Type="http://schemas.openxmlformats.org/officeDocument/2006/relationships/hyperlink" Target="http://dof.gob.mx/nota_detalle.php?codigo=5262910&amp;fecha=09/08/2012" TargetMode="External"/><Relationship Id="rId27" Type="http://schemas.openxmlformats.org/officeDocument/2006/relationships/hyperlink" Target="http://dof.gob.mx/index.php?year=2014&amp;month=05&amp;day=23" TargetMode="External"/><Relationship Id="rId28" Type="http://schemas.openxmlformats.org/officeDocument/2006/relationships/footer" Target="footer1.xml"/><Relationship Id="rId29" Type="http://schemas.openxmlformats.org/officeDocument/2006/relationships/fontTable" Target="fontTable.xml"/><Relationship Id="rId30" Type="http://schemas.openxmlformats.org/officeDocument/2006/relationships/theme" Target="theme/theme1.xml"/><Relationship Id="rId10" Type="http://schemas.openxmlformats.org/officeDocument/2006/relationships/image" Target="media/image3.png"/><Relationship Id="rId11" Type="http://schemas.openxmlformats.org/officeDocument/2006/relationships/image" Target="media/image4.png"/><Relationship Id="rId12" Type="http://schemas.openxmlformats.org/officeDocument/2006/relationships/hyperlink" Target="https://www.te.gob.mx/sites/default/files/Parte1.pdf" TargetMode="External"/><Relationship Id="rId13" Type="http://schemas.openxmlformats.org/officeDocument/2006/relationships/hyperlink" Target="file:///C:\Users\User\Downloads\4167-3638-1-PB%20(5).pdf" TargetMode="External"/><Relationship Id="rId14" Type="http://schemas.openxmlformats.org/officeDocument/2006/relationships/hyperlink" Target="https://archivos.juridicas.unam.mx/www/bjv/libros/6/2883/19.pdf" TargetMode="External"/><Relationship Id="rId15" Type="http://schemas.openxmlformats.org/officeDocument/2006/relationships/hyperlink" Target="http://www.ordenjuridico.gob.mx/Documentos/Federal/pdf/wo14166.pdf" TargetMode="External"/><Relationship Id="rId16" Type="http://schemas.openxmlformats.org/officeDocument/2006/relationships/hyperlink" Target="https://www.dof.gob.mx/index.php?year=1917&amp;month=02&amp;day=06" TargetMode="External"/><Relationship Id="rId17" Type="http://schemas.openxmlformats.org/officeDocument/2006/relationships/hyperlink" Target="http://dof.gob.mx/index.php?year=1918&amp;month=07&amp;day=02&amp;print=true?print=true" TargetMode="External"/><Relationship Id="rId18" Type="http://schemas.openxmlformats.org/officeDocument/2006/relationships/hyperlink" Target="file:///C:\Users\User\Downloads\25051920-MAT.pdf" TargetMode="External"/><Relationship Id="rId19" Type="http://schemas.openxmlformats.org/officeDocument/2006/relationships/hyperlink" Target="file:///C:/Users/User/Downloads/07071920-MAT.pdf"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s>
</file>

<file path=word/_rels/footnotes.xml.rels><?xml version="1.0" encoding="UTF-8" standalone="yes"?>
<Relationships xmlns="http://schemas.openxmlformats.org/package/2006/relationships"><Relationship Id="rId11" Type="http://schemas.openxmlformats.org/officeDocument/2006/relationships/hyperlink" Target="https://www.dof.gob.mx/copias.php?acc=ajaxPaginas&amp;paginas=todas&amp;seccion=UNICA&amp;edicion=190715&amp;ed=MATUTINO&amp;fecha=19/01/1942" TargetMode="External"/><Relationship Id="rId12" Type="http://schemas.openxmlformats.org/officeDocument/2006/relationships/hyperlink" Target="file:///C:\Users\User\Downloads\04011943-MAT.pdf" TargetMode="External"/><Relationship Id="rId13" Type="http://schemas.openxmlformats.org/officeDocument/2006/relationships/hyperlink" Target="https://www.dof.gob.mx/index.php?year=2007&amp;month=11&amp;day=13" TargetMode="External"/><Relationship Id="rId14" Type="http://schemas.openxmlformats.org/officeDocument/2006/relationships/hyperlink" Target="http://www.yucatan.gob.mx/gobierno/diario_oficial.php?f=2006-5-24" TargetMode="External"/><Relationship Id="rId15" Type="http://schemas.openxmlformats.org/officeDocument/2006/relationships/hyperlink" Target="http://dof.gob.mx/nota_detalle.php?codigo=5262910&amp;fecha=09/08/2012" TargetMode="External"/><Relationship Id="rId16" Type="http://schemas.openxmlformats.org/officeDocument/2006/relationships/hyperlink" Target="http://dof.gob.mx/index.php?year=2014&amp;month=05&amp;day=23" TargetMode="External"/><Relationship Id="rId1" Type="http://schemas.openxmlformats.org/officeDocument/2006/relationships/hyperlink" Target="https://www.te.gob.mx/sites/default/files/Parte1.pdf" TargetMode="External"/><Relationship Id="rId2" Type="http://schemas.openxmlformats.org/officeDocument/2006/relationships/hyperlink" Target="file:///C:\Users\User\Downloads\4167-3638-1-PB%20(5).pdf" TargetMode="External"/><Relationship Id="rId3" Type="http://schemas.openxmlformats.org/officeDocument/2006/relationships/hyperlink" Target="https://archivos.juridicas.unam.mx/www/bjv/libros/6/2883/19.pdf" TargetMode="External"/><Relationship Id="rId4" Type="http://schemas.openxmlformats.org/officeDocument/2006/relationships/hyperlink" Target="http://www.ordenjuridico.gob.mx/Documentos/Federal/pdf/wo14166.pdf" TargetMode="External"/><Relationship Id="rId5" Type="http://schemas.openxmlformats.org/officeDocument/2006/relationships/hyperlink" Target="https://www.dof.gob.mx/index.php?year=1917&amp;month=02&amp;day=06" TargetMode="External"/><Relationship Id="rId6" Type="http://schemas.openxmlformats.org/officeDocument/2006/relationships/hyperlink" Target="http://dof.gob.mx/index.php?year=1918&amp;month=07&amp;day=02&amp;print=true?print=true" TargetMode="External"/><Relationship Id="rId7" Type="http://schemas.openxmlformats.org/officeDocument/2006/relationships/hyperlink" Target="file:///C:\Users\User\Downloads\25051920-MAT.pdf" TargetMode="External"/><Relationship Id="rId8" Type="http://schemas.openxmlformats.org/officeDocument/2006/relationships/hyperlink" Target="file:///C:/Users/User/Downloads/07071920-MAT.pdf" TargetMode="External"/><Relationship Id="rId9" Type="http://schemas.openxmlformats.org/officeDocument/2006/relationships/hyperlink" Target="https://www.dof.gob.mx/index.php?year=1921&amp;month=12&amp;day=24" TargetMode="External"/><Relationship Id="rId10" Type="http://schemas.openxmlformats.org/officeDocument/2006/relationships/hyperlink" Target="https://www.dof.gob.mx/nota_to_imagen_fs.php?codnota=4543280&amp;fecha=24/11/1931&amp;cod_diario=19404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Ari97</b:Tag>
    <b:SourceType>JournalArticle</b:SourceType>
    <b:Guid>{54B74B54-039E-442C-8B5F-47EFC6775204}</b:Guid>
    <b:Title>Ideologías, discursos y dominación</b:Title>
    <b:Year>1997</b:Year>
    <b:Author>
      <b:Author>
        <b:NameList>
          <b:Person>
            <b:Last>Ariño Villarroya</b:Last>
            <b:First>Antonio</b:First>
          </b:Person>
        </b:NameList>
      </b:Author>
    </b:Author>
    <b:JournalName>Reis: Revista española de investigaciones sociológicas</b:JournalName>
    <b:Pages>197-220</b:Pages>
    <b:Issue>79</b:Issue>
    <b:RefOrder>1</b:RefOrder>
  </b:Source>
  <b:Source>
    <b:Tag>lva12</b:Tag>
    <b:SourceType>Book</b:SourceType>
    <b:Guid>{090484E1-36A0-41BD-B912-FC2EEFA9FC11}</b:Guid>
    <b:Title>Cómo hacer investigación cualitativa. Fundamentos y metodología</b:Title>
    <b:Year>2012</b:Year>
    <b:City>Ciudad de México</b:City>
    <b:Publisher>Paidos</b:Publisher>
    <b:Author>
      <b:Author>
        <b:NameList>
          <b:Person>
            <b:Last>Álvarez-Gayou Jurgenson</b:Last>
            <b:First>Juan</b:First>
            <b:Middle>Luis</b:Middle>
          </b:Person>
        </b:NameList>
      </b:Author>
    </b:Author>
    <b:CountryRegion>México</b:CountryRegion>
    <b:RefOrder>2</b:RefOrder>
  </b:Source>
  <b:Source>
    <b:Tag>Bio18</b:Tag>
    <b:SourceType>DocumentFromInternetSite</b:SourceType>
    <b:Guid>{A4482967-B851-4BD9-BC18-3ABA50F3435D}</b:Guid>
    <b:Title>Biografías y vidas</b:Title>
    <b:Year>2018</b:Year>
    <b:Month>enero</b:Month>
    <b:Day>13</b:Day>
    <b:URL>https://www.biografiasyvidas.com/biografia/v/velazquez_fidel.htm</b:URL>
    <b:Author>
      <b:Author>
        <b:Corporate>Biografías y vidas</b:Corporate>
      </b:Author>
    </b:Author>
    <b:YearAccessed>2018</b:YearAccessed>
    <b:MonthAccessed>enero</b:MonthAccessed>
    <b:DayAccessed>13</b:DayAccessed>
    <b:RefOrder>3</b:RefOrder>
  </b:Source>
  <b:Source>
    <b:Tag>Bof07</b:Tag>
    <b:SourceType>ArticleInAPeriodical</b:SourceType>
    <b:Guid>{4DBCCE9C-B4C7-4DED-814E-440D1B60E9CB}</b:Guid>
    <b:Author>
      <b:Author>
        <b:NameList>
          <b:Person>
            <b:Last>Boffil Gómez</b:Last>
            <b:First>L.</b:First>
            <b:Middle>A.</b:Middle>
          </b:Person>
        </b:NameList>
      </b:Author>
    </b:Author>
    <b:Title>Municipio yucateco tiene al primer edil independiente de México en 61 años</b:Title>
    <b:Year>2007</b:Year>
    <b:City>Ciudad de México</b:City>
    <b:YearAccessed>2018</b:YearAccessed>
    <b:MonthAccessed>febrero</b:MonthAccessed>
    <b:DayAccessed>12</b:DayAccessed>
    <b:URL>http://www.jornada.unam.mx/2007/07/02/index.php?section=estados&amp;article=038n1est</b:URL>
    <b:Month>julio</b:Month>
    <b:Day>02</b:Day>
    <b:PeriodicalTitle>La Jornada</b:PeriodicalTitle>
    <b:RefOrder>4</b:RefOrder>
  </b:Source>
  <b:Source>
    <b:Tag>Cam15</b:Tag>
    <b:SourceType>BookSection</b:SourceType>
    <b:Guid>{8A7E743C-F361-4699-A187-CC9DCA687157}</b:Guid>
    <b:Author>
      <b:Author>
        <b:NameList>
          <b:Person>
            <b:Last>Camargo-González</b:Last>
            <b:First>Ignacio</b:First>
          </b:Person>
          <b:Person>
            <b:Last>Díaz Unzueta</b:Last>
            <b:First>Eloy</b:First>
          </b:Person>
        </b:NameList>
      </b:Author>
      <b:BookAuthor>
        <b:NameList>
          <b:Person>
            <b:Last>Paniagua Vázquez</b:Last>
            <b:First>Abraham</b:First>
          </b:Person>
          <b:Person>
            <b:Last>Camargo-González</b:Last>
            <b:First>Ignacio</b:First>
          </b:Person>
          <b:Person>
            <b:Last>Borunda Escobedo</b:Last>
            <b:First>José</b:First>
            <b:Middle>Eduardo</b:Middle>
          </b:Person>
          <b:Person>
            <b:Last>Díaz Unzueta</b:Last>
            <b:First>Eloy</b:First>
          </b:Person>
        </b:NameList>
      </b:BookAuthor>
    </b:Author>
    <b:Title>Los candidatos independientes en los procesos electorales locales del 2015 en México: una aproximación fundamentada al régimen político-electoral</b:Title>
    <b:BookTitle>¿Cómo es nuestra democracia? Instituciones, cultura política y elecciones analizadas desde el norte de México</b:BookTitle>
    <b:Year>2015</b:Year>
    <b:Pages>59-86</b:Pages>
    <b:City>Ciudad Juárez</b:City>
    <b:Publisher>Eón-AMECIP-IPSA-AISP</b:Publisher>
    <b:RefOrder>5</b:RefOrder>
  </b:Source>
  <b:Source>
    <b:Tag>Cam181</b:Tag>
    <b:SourceType>BookSection</b:SourceType>
    <b:Guid>{E3059EFE-746D-41EE-863D-E7E8B2A0FC81}</b:Guid>
    <b:Title>La reconfiguración del mandato imperativo en la representación política mexicana: el análisis de tres casos de parlamentarios expulsados de sus partidos debido al ejercicio del mandato independiente</b:Title>
    <b:Year>2018</b:Year>
    <b:Pages>291-340</b:Pages>
    <b:Author>
      <b:Author>
        <b:NameList>
          <b:Person>
            <b:Last>Camargo-González</b:Last>
            <b:First>Ignacio</b:First>
          </b:Person>
        </b:NameList>
      </b:Author>
      <b:BookAuthor>
        <b:NameList>
          <b:Person>
            <b:Last>Paniagua</b:Last>
            <b:First>Abraham</b:First>
          </b:Person>
          <b:Person>
            <b:Last>Nobia</b:Last>
            <b:First>Alejandro</b:First>
          </b:Person>
          <b:Person>
            <b:Last>Camargo-González</b:Last>
            <b:First>Ignacio</b:First>
          </b:Person>
          <b:Person>
            <b:Last>Borunda</b:Last>
            <b:First>José</b:First>
            <b:Middle>Eduardo</b:Middle>
          </b:Person>
        </b:NameList>
      </b:BookAuthor>
    </b:Author>
    <b:BookTitle>La incidencia de la organización social y la participación ciudadana en la cuestión pública</b:BookTitle>
    <b:City>Chihuahua</b:City>
    <b:Publisher>Universidad Autónoma de Chihuahua</b:Publisher>
    <b:StateProvince>Chihuahua</b:StateProvince>
    <b:CountryRegion>México</b:CountryRegion>
    <b:RefOrder>6</b:RefOrder>
  </b:Source>
  <b:Source>
    <b:Tag>Cam13</b:Tag>
    <b:SourceType>BookSection</b:SourceType>
    <b:Guid>{2CBAF2F2-361E-4A9E-91AC-E734C7F3772C}</b:Guid>
    <b:Author>
      <b:Author>
        <b:NameList>
          <b:Person>
            <b:Last>Camargo-González</b:Last>
            <b:First>Ignacio</b:First>
          </b:Person>
          <b:Person>
            <b:Last>Borunda Escobedo</b:Last>
            <b:First>José</b:First>
            <b:Middle>Eduardo</b:Middle>
          </b:Person>
          <b:Person>
            <b:Last>Paniagua Vázquez</b:Last>
            <b:First>Abraham</b:First>
          </b:Person>
        </b:NameList>
      </b:Author>
      <b:BookAuthor>
        <b:NameList>
          <b:Person>
            <b:Last>Spears Kirkland</b:Last>
            <b:First>Andrea</b:First>
          </b:Person>
          <b:Person>
            <b:Last>Castillo Viveros</b:Last>
            <b:First>Nemecio</b:First>
          </b:Person>
          <b:Person>
            <b:Last>Paniagua Vázquez</b:Last>
            <b:First>Abraham</b:First>
          </b:Person>
          <b:Person>
            <b:Last>Rodríguez Alonso</b:Last>
            <b:First>Jesús</b:First>
            <b:Middle>Alberto</b:Middle>
          </b:Person>
        </b:NameList>
      </b:BookAuthor>
    </b:Author>
    <b:Title>Evaluación de las políticas públicas: un análisis cualitativo de establecimientos penitenciarios en el estado de Chihuahua entre el 2009-2012</b:Title>
    <b:BookTitle>Calidad de vida y acción colectiva: Una mirada desde el noroeste de México</b:BookTitle>
    <b:Year>2013</b:Year>
    <b:Pages>239-278</b:Pages>
    <b:City>Baja California</b:City>
    <b:Publisher>Universidad Autónoma de Baja California</b:Publisher>
    <b:RefOrder>7</b:RefOrder>
  </b:Source>
  <b:Source>
    <b:Tag>Car86</b:Tag>
    <b:SourceType>Book</b:SourceType>
    <b:Guid>{095A0919-D91C-46A8-A9F3-7DA51BE38E17}</b:Guid>
    <b:Author>
      <b:Author>
        <b:NameList>
          <b:Person>
            <b:Last>Carpizo</b:Last>
            <b:First>Jorge</b:First>
          </b:Person>
        </b:NameList>
      </b:Author>
    </b:Author>
    <b:Title>El presidencialismo mexicano</b:Title>
    <b:Year>1986</b:Year>
    <b:City>Ciudad de México</b:City>
    <b:Publisher>Siglo XXI</b:Publisher>
    <b:CountryRegion>México</b:CountryRegion>
    <b:RefOrder>8</b:RefOrder>
  </b:Source>
  <b:Source>
    <b:Tag>Com15</b:Tag>
    <b:SourceType>ElectronicSource</b:SourceType>
    <b:Guid>{85675664-49D5-4B8C-9A99-8CE252D1851A}</b:Guid>
    <b:Author>
      <b:Author>
        <b:Corporate>Comisión Estatal Electoral Nuevo León</b:Corporate>
      </b:Author>
    </b:Author>
    <b:Title>Resultados de la elección de Gobernador. Por Candidato</b:Title>
    <b:City>Monterrey</b:City>
    <b:StateProvince>Nuevo León</b:StateProvince>
    <b:CountryRegion>México</b:CountryRegion>
    <b:Year>2015</b:Year>
    <b:Month>junio</b:Month>
    <b:Day>07</b:Day>
    <b:YearAccessed>2018</b:YearAccessed>
    <b:MonthAccessed>abril</b:MonthAccessed>
    <b:DayAccessed>08</b:DayAccessed>
    <b:URL>http://computo2015oficial.ceenl.mx/eleccionc_3_D.html</b:URL>
    <b:RefOrder>9</b:RefOrder>
  </b:Source>
  <b:Source>
    <b:Tag>Coo83</b:Tag>
    <b:SourceType>JournalArticle</b:SourceType>
    <b:Guid>{3FB8C4CF-1124-4857-AC28-DB4EC0C4FAAB}</b:Guid>
    <b:Author>
      <b:Author>
        <b:NameList>
          <b:Person>
            <b:Last>Cook</b:Last>
            <b:First>K.</b:First>
            <b:Middle>S.</b:Middle>
          </b:Person>
          <b:Person>
            <b:Last>Emerson</b:Last>
            <b:First>R.</b:First>
            <b:Middle>M.</b:Middle>
          </b:Person>
          <b:Person>
            <b:Last>Gillmore</b:Last>
            <b:First>M.</b:First>
            <b:Middle>R.</b:Middle>
          </b:Person>
          <b:Person>
            <b:Last>Yamagishi</b:Last>
            <b:First>T.</b:First>
          </b:Person>
        </b:NameList>
      </b:Author>
    </b:Author>
    <b:Title>The Distribution of Power in Exchange Networks: Theory and Experimental Results</b:Title>
    <b:JournalName>American Journal of Sociology</b:JournalName>
    <b:Year>1983</b:Year>
    <b:Pages>275-305</b:Pages>
    <b:Volume>89</b:Volume>
    <b:RefOrder>10</b:RefOrder>
  </b:Source>
  <b:Source>
    <b:Tag>Coo92</b:Tag>
    <b:SourceType>JournalArticle</b:SourceType>
    <b:Guid>{C26AA3FA-A826-4313-97D9-8DCD61B92139}</b:Guid>
    <b:Title>Two Approaches to Social Structure: Exchange Theory and Network Analysis</b:Title>
    <b:Year>1992</b:Year>
    <b:Pages>109-127</b:Pages>
    <b:Author>
      <b:Author>
        <b:NameList>
          <b:Person>
            <b:Last>Cook</b:Last>
            <b:First>K.</b:First>
            <b:Middle>S.</b:Middle>
          </b:Person>
          <b:Person>
            <b:Last>Whitmeyer</b:Last>
            <b:First>J.</b:First>
            <b:Middle>M.</b:Middle>
          </b:Person>
        </b:NameList>
      </b:Author>
    </b:Author>
    <b:JournalName>Annual Review of Sociology</b:JournalName>
    <b:RefOrder>11</b:RefOrder>
  </b:Source>
  <b:Source>
    <b:Tag>red18</b:Tag>
    <b:SourceType>ArticleInAPeriodical</b:SourceType>
    <b:Guid>{5B52731C-8C5B-4B85-9CFF-03E75C2DC36C}</b:Guid>
    <b:Title>Carolina Monroy, por la alcaldía de Metepec</b:Title>
    <b:Year>2018</b:Year>
    <b:Month>enero</b:Month>
    <b:Day>22</b:Day>
    <b:PeriodicalTitle>La Jornada</b:PeriodicalTitle>
    <b:Pages>27</b:Pages>
    <b:RefOrder>12</b:RefOrder>
  </b:Source>
  <b:Source>
    <b:Tag>Den11</b:Tag>
    <b:SourceType>BookSection</b:SourceType>
    <b:Guid>{D7E830B0-FB78-428B-B9F6-088C716733DB}</b:Guid>
    <b:Title>1 Introducción general. La investigación cualitativa como disciplina y como práctica</b:Title>
    <b:Pages>43-101</b:Pages>
    <b:Year>2011</b:Year>
    <b:City>Buenos Aires</b:City>
    <b:Publisher>Gedisa Editorial</b:Publisher>
    <b:Author>
      <b:Author>
        <b:NameList>
          <b:Person>
            <b:Last>Denzin</b:Last>
            <b:First>N.</b:First>
            <b:Middle>K.</b:Middle>
          </b:Person>
          <b:Person>
            <b:Last>Lincoln</b:Last>
            <b:First>Y.</b:First>
            <b:Middle>S.</b:Middle>
          </b:Person>
        </b:NameList>
      </b:Author>
      <b:BookAuthor>
        <b:NameList>
          <b:Person>
            <b:Last>Denzin</b:Last>
            <b:First>N.</b:First>
            <b:Middle>K.</b:Middle>
          </b:Person>
          <b:Person>
            <b:Last>Lincoln</b:Last>
            <b:First>Y.</b:First>
            <b:Middle>S.</b:Middle>
          </b:Person>
        </b:NameList>
      </b:BookAuthor>
    </b:Author>
    <b:BookTitle>Manual de Investigación Cualitativa, Volumen I, El campo de la investigación cualitativa</b:BookTitle>
    <b:CountryRegion>México</b:CountryRegion>
    <b:LCID>es-ES</b:LCID>
    <b:RefOrder>13</b:RefOrder>
  </b:Source>
  <b:Source>
    <b:Tag>Gob14</b:Tag>
    <b:SourceType>ArticleInAPeriodical</b:SourceType>
    <b:Guid>{69F1CE56-F712-434D-B2E4-66CB2A508452}</b:Guid>
    <b:Title>Decreto por el que se expide la Ley General de Instituciones y Procedimientos Electorales; y se reforman y adicionan diversas disposiciones de la Ley General del Sistema de Medios de Impugnación en Materia Electoral, de la Ley Orgánica del Poder Judicial</b:Title>
    <b:Year>2014</b:Year>
    <b:Pages>1-80</b:Pages>
    <b:PeriodicalTitle>Diario Oficial de la Federación</b:PeriodicalTitle>
    <b:Month>mayo</b:Month>
    <b:Day>23</b:Day>
    <b:Issue>18</b:Issue>
    <b:RefOrder>14</b:RefOrder>
  </b:Source>
  <b:Source>
    <b:Tag>Dia16</b:Tag>
    <b:SourceType>ArticleInAPeriodical</b:SourceType>
    <b:Guid>{252EC791-F30D-4ABB-B03A-E485290AC05C}</b:Guid>
    <b:Title>Decreto por el que se declaran reformadas y derogadas diversas disposiciones de la Constitución Política de los Estados Unidos Mexicanos, en materia de la reforma política de la Ciudad de México</b:Title>
    <b:Year>2016</b:Year>
    <b:Pages>2-32</b:Pages>
    <b:Month>enero</b:Month>
    <b:Day>29</b:Day>
    <b:PeriodicalTitle>Diario Oficial de la Federación</b:PeriodicalTitle>
    <b:City>Ciudad de México</b:City>
    <b:RefOrder>15</b:RefOrder>
  </b:Source>
  <b:Source>
    <b:Tag>Duv12</b:Tag>
    <b:SourceType>Book</b:SourceType>
    <b:Guid>{C3203B72-944D-49CF-B3A8-AB0B3D08D394}</b:Guid>
    <b:Author>
      <b:Author>
        <b:NameList>
          <b:Person>
            <b:Last>Duverger</b:Last>
            <b:First>Maurice</b:First>
          </b:Person>
        </b:NameList>
      </b:Author>
    </b:Author>
    <b:Title>Los partidos políticos</b:Title>
    <b:Year>2012</b:Year>
    <b:City>Ciudad de México</b:City>
    <b:Publisher>FCE</b:Publisher>
    <b:CountryRegion>México</b:CountryRegion>
    <b:RefOrder>16</b:RefOrder>
  </b:Source>
  <b:Source>
    <b:Tag>Fli07</b:Tag>
    <b:SourceType>Book</b:SourceType>
    <b:Guid>{C1894856-0B2F-4E68-93CD-26462A863EF6}</b:Guid>
    <b:Author>
      <b:Author>
        <b:NameList>
          <b:Person>
            <b:Last>Flick</b:Last>
            <b:First>U.</b:First>
          </b:Person>
        </b:NameList>
      </b:Author>
    </b:Author>
    <b:Title>Introducción a la investigación cualitativa</b:Title>
    <b:Year>2007</b:Year>
    <b:City>Madrid</b:City>
    <b:CountryRegion>España</b:CountryRegion>
    <b:Publisher>Morata</b:Publisher>
    <b:RefOrder>17</b:RefOrder>
  </b:Source>
  <b:Source>
    <b:Tag>Gid981</b:Tag>
    <b:SourceType>Book</b:SourceType>
    <b:Guid>{BB6BB3A2-E18F-4558-8A84-1EDBA2FEC73A}</b:Guid>
    <b:Author>
      <b:Author>
        <b:NameList>
          <b:Person>
            <b:Last>Giddens</b:Last>
            <b:First>A.</b:First>
          </b:Person>
        </b:NameList>
      </b:Author>
    </b:Author>
    <b:Title>La constitución de la sociedad. Bases para la teoría de la estructuración.</b:Title>
    <b:Year>1984</b:Year>
    <b:City>Buenos Aires</b:City>
    <b:Publisher>Amorrortu</b:Publisher>
    <b:CountryRegion>Argentina</b:CountryRegion>
    <b:RefOrder>18</b:RefOrder>
  </b:Source>
  <b:Source>
    <b:Tag>Gil171</b:Tag>
    <b:SourceType>ElectronicSource</b:SourceType>
    <b:Guid>{2FDD2F89-0743-479F-9EA2-70ED0066AFCD}</b:Guid>
    <b:Title>Se impone Peña en EDOMEX y hace "candidato de unidad" a Alfredo del Mazo</b:Title>
    <b:Year>2017b</b:Year>
    <b:Month>enero</b:Month>
    <b:Day>16</b:Day>
    <b:URL>https://www.proceso.com.mx/471992/se-impone-pena-en-edomex-candidato-unidad-a-alfredo-del-mazo</b:URL>
    <b:YearAccessed>2018</b:YearAccessed>
    <b:MonthAccessed>marzo</b:MonthAccessed>
    <b:DayAccessed>08</b:DayAccessed>
    <b:Author>
      <b:Author>
        <b:NameList>
          <b:Person>
            <b:Last>Gil Olmos</b:Last>
            <b:First>José</b:First>
          </b:Person>
        </b:NameList>
      </b:Author>
    </b:Author>
    <b:PublicationTitle>Proceso</b:PublicationTitle>
    <b:City>Ciudad de México</b:City>
    <b:CountryRegion>México</b:CountryRegion>
    <b:RefOrder>19</b:RefOrder>
  </b:Source>
  <b:Source>
    <b:Tag>Gob18</b:Tag>
    <b:SourceType>DocumentFromInternetSite</b:SourceType>
    <b:Guid>{D8CA4017-EEBF-4B07-97A4-E38B62E34F51}</b:Guid>
    <b:Title>Portal del Gobierno del Estado de Aguascalientes</b:Title>
    <b:Year>2018</b:Year>
    <b:Month>junio</b:Month>
    <b:Day>22</b:Day>
    <b:Author>
      <b:Author>
        <b:Corporate>Gobierno del Estado de Aguascalientes</b:Corporate>
      </b:Author>
    </b:Author>
    <b:URL>http://www.aguascalientes.gob.mx/transparencia/informacion/ITDIFTabulador.aspx</b:URL>
    <b:RefOrder>20</b:RefOrder>
  </b:Source>
  <b:Source>
    <b:Tag>Gof74</b:Tag>
    <b:SourceType>Book</b:SourceType>
    <b:Guid>{4FF3E3E3-C282-4DD4-B015-DE5A170C0B2A}</b:Guid>
    <b:Year>1974</b:Year>
    <b:Author>
      <b:Author>
        <b:NameList>
          <b:Person>
            <b:Last>Goffman</b:Last>
            <b:First>Erving</b:First>
          </b:Person>
        </b:NameList>
      </b:Author>
    </b:Author>
    <b:City>Cambridge</b:City>
    <b:Publisher>Harvard University Press</b:Publisher>
    <b:CountryRegion>Estados Unidos</b:CountryRegion>
    <b:Title>Frame analysis: an essay on the organization of experience</b:Title>
    <b:RefOrder>21</b:RefOrder>
  </b:Source>
  <b:Source>
    <b:Tag>Góm18</b:Tag>
    <b:SourceType>ArticleInAPeriodical</b:SourceType>
    <b:Guid>{63A1AA32-FB54-4FBB-BE1C-73CB3C066C32}</b:Guid>
    <b:Title>Más gente de otros partido se sumará pronto a MORENA, asegura López Obrador</b:Title>
    <b:Year>2018</b:Year>
    <b:Pages>5</b:Pages>
    <b:Author>
      <b:Author>
        <b:NameList>
          <b:Person>
            <b:Last>Gómez</b:Last>
            <b:First>Eirinet</b:First>
          </b:Person>
        </b:NameList>
      </b:Author>
    </b:Author>
    <b:PeriodicalTitle>La Jornada</b:PeriodicalTitle>
    <b:Month>enero</b:Month>
    <b:Day>23</b:Day>
    <b:RefOrder>22</b:RefOrder>
  </b:Source>
  <b:Source>
    <b:Tag>Gon15</b:Tag>
    <b:SourceType>JournalArticle</b:SourceType>
    <b:Guid>{F28AD115-5987-4743-A7C7-D3121335CEB4}</b:Guid>
    <b:Author>
      <b:Author>
        <b:NameList>
          <b:Person>
            <b:Last>González Padilla</b:Last>
            <b:First>R.</b:First>
          </b:Person>
        </b:NameList>
      </b:Author>
    </b:Author>
    <b:Title>Candidaturas independientes: ¿empoderamiento ciudadano o circulación de las élites políticas por otros medios?</b:Title>
    <b:JournalName>Revista mexicana de análisis político y administración pública</b:JournalName>
    <b:Year>2015</b:Year>
    <b:Pages>203-220</b:Pages>
    <b:Volume>IV</b:Volume>
    <b:Issue>1</b:Issue>
    <b:RefOrder>23</b:RefOrder>
  </b:Source>
  <b:Source>
    <b:Tag>Hir771</b:Tag>
    <b:SourceType>Book</b:SourceType>
    <b:Guid>{4DAC6359-F16A-4846-B602-62687984A9BC}</b:Guid>
    <b:Author>
      <b:Author>
        <b:NameList>
          <b:Person>
            <b:Last>Hirschman</b:Last>
            <b:First>A.</b:First>
            <b:Middle>O.</b:Middle>
          </b:Person>
        </b:NameList>
      </b:Author>
    </b:Author>
    <b:Title>Salida, voz y lealtad. Respuestas al deterioro de empresas, organizaciones y Estados</b:Title>
    <b:Year>1977</b:Year>
    <b:City>Ciudad de México</b:City>
    <b:Publisher>FCE</b:Publisher>
    <b:CountryRegion>México</b:CountryRegion>
    <b:RefOrder>24</b:RefOrder>
  </b:Source>
  <b:Source>
    <b:Tag>Ins08</b:Tag>
    <b:SourceType>Report</b:SourceType>
    <b:Guid>{109CDCBB-47C9-4F16-BA1C-0933654DCDBB}</b:Guid>
    <b:Title>Memorias del Proceso 2006-2007</b:Title>
    <b:Year>2008</b:Year>
    <b:City>Mérida, Yucatán</b:City>
    <b:Author>
      <b:Author>
        <b:Corporate>Instituto de Procedimientos Electorales y Participación Ciudadana del Estado de Yucatán</b:Corporate>
      </b:Author>
    </b:Author>
    <b:Pages>1-122</b:Pages>
    <b:RefOrder>25</b:RefOrder>
  </b:Source>
  <b:Source>
    <b:Tag>Inssf</b:Tag>
    <b:SourceType>ElectronicSource</b:SourceType>
    <b:Guid>{A351F338-E768-47C2-BD81-2A7E6E51651A}</b:Guid>
    <b:Author>
      <b:Author>
        <b:Corporate>Instituto Electoral del Estado de Guanajuato</b:Corporate>
      </b:Author>
    </b:Author>
    <b:Title>Integración de ayuntamientos por municipios 2015</b:Title>
    <b:City>Guanajuato</b:City>
    <b:StateProvince>Guanajuato</b:StateProvince>
    <b:CountryRegion>México</b:CountryRegion>
    <b:Year>2015</b:Year>
    <b:YearAccessed>2018</b:YearAccessed>
    <b:MonthAccessed>abril</b:MonthAccessed>
    <b:DayAccessed>04</b:DayAccessed>
    <b:URL>https://ieeg.mx/proceso-electoral-2014-2015/</b:URL>
    <b:Month>junio</b:Month>
    <b:Day>07</b:Day>
    <b:RefOrder>26</b:RefOrder>
  </b:Source>
  <b:Source>
    <b:Tag>Ins15</b:Tag>
    <b:SourceType>ElectronicSource</b:SourceType>
    <b:Guid>{5E104411-E5FC-41A3-B2E8-744586F2F12A}</b:Guid>
    <b:Author>
      <b:Author>
        <b:Corporate>Instituto Electoral y de Participación Ciudadana Jalisco</b:Corporate>
      </b:Author>
    </b:Author>
    <b:Title>Resultados de la elección de Diputados, proceso electoral local ordinario 2014-2015</b:Title>
    <b:City>Guadalajara</b:City>
    <b:StateProvince>Jalisco</b:StateProvince>
    <b:CountryRegion>México</b:CountryRegion>
    <b:Year>2015</b:Year>
    <b:Month>junio</b:Month>
    <b:Day>07</b:Day>
    <b:YearAccessed>2018</b:YearAccessed>
    <b:MonthAccessed>abril</b:MonthAccessed>
    <b:DayAccessed>07</b:DayAccessed>
    <b:URL>http://www.iepcjalisco.org.mx/resultados-electorales</b:URL>
    <b:RefOrder>27</b:RefOrder>
  </b:Source>
  <b:Source>
    <b:Tag>Ins162</b:Tag>
    <b:SourceType>ElectronicSource</b:SourceType>
    <b:Guid>{E4490819-1BA4-4AB0-A346-2075E582620C}</b:Guid>
    <b:Author>
      <b:Author>
        <b:Corporate>Instituto Estatal Electoral Aguscalientes</b:Corporate>
      </b:Author>
    </b:Author>
    <b:Title>Resultados oficiales del proceso electoral 2015-2016. Resultados Ayuntamiento PEL15-16</b:Title>
    <b:City>Aguascalientes</b:City>
    <b:StateProvince>Aguascalientes</b:StateProvince>
    <b:CountryRegion>México</b:CountryRegion>
    <b:Year>2016</b:Year>
    <b:Month>junio</b:Month>
    <b:Day>05</b:Day>
    <b:YearAccessed>2018</b:YearAccessed>
    <b:MonthAccessed>marzo</b:MonthAccessed>
    <b:DayAccessed>04</b:DayAccessed>
    <b:URL>http://www.ieeags.org.mx/index.php?iee=4&amp;mod=verproceso&amp;n=8</b:URL>
    <b:RefOrder>28</b:RefOrder>
  </b:Source>
  <b:Source>
    <b:Tag>Ins161</b:Tag>
    <b:SourceType>ElectronicSource</b:SourceType>
    <b:Guid>{FBBFA49C-58CE-4754-9E68-CA9C2445A33A}</b:Guid>
    <b:Title>Resultados del cómputo final de las elecciones de munícipe basados en la captura realizada durante el escrutinio y cómputo de la votación en los consejos distritales del proceso electoral 2016</b:Title>
    <b:Year>2016a</b:Year>
    <b:City>Mexicali</b:City>
    <b:Author>
      <b:Author>
        <b:Corporate>Instituto Estatal Electoral Baja California</b:Corporate>
      </b:Author>
    </b:Author>
    <b:Month>junio</b:Month>
    <b:Day>05</b:Day>
    <b:URL>http://www.ieebc.mx/resultados.html.</b:URL>
    <b:YearAccessed>2018</b:YearAccessed>
    <b:MonthAccessed>marzo</b:MonthAccessed>
    <b:DayAccessed>02</b:DayAccessed>
    <b:StateProvince>Baja California</b:StateProvince>
    <b:CountryRegion>México</b:CountryRegion>
    <b:RefOrder>29</b:RefOrder>
  </b:Source>
  <b:Source>
    <b:Tag>Ins6b</b:Tag>
    <b:SourceType>ElectronicSource</b:SourceType>
    <b:Guid>{E0753570-ED16-4996-868B-C47A5572640E}</b:Guid>
    <b:Author>
      <b:Author>
        <b:Corporate>Instituto Estatal Electoral Baja California</b:Corporate>
      </b:Author>
    </b:Author>
    <b:Title>Resultados del cómputo final de las elecciones de diputados basados en la captura realizada durante el escrutinio y cómputo de la votación en los consejos distritales del proceso electoral 2016</b:Title>
    <b:City>Mexicali</b:City>
    <b:StateProvince>Baja California</b:StateProvince>
    <b:CountryRegion>México</b:CountryRegion>
    <b:Year>2016b</b:Year>
    <b:Month>junio</b:Month>
    <b:Day>05</b:Day>
    <b:YearAccessed>2018</b:YearAccessed>
    <b:MonthAccessed>marzo</b:MonthAccessed>
    <b:DayAccessed>02</b:DayAccessed>
    <b:URL>http://www.ieebc.mx/resultados.html.</b:URL>
    <b:RefOrder>30</b:RefOrder>
  </b:Source>
  <b:Source>
    <b:Tag>Ins167</b:Tag>
    <b:SourceType>InternetSite</b:SourceType>
    <b:Guid>{A3022613-9BCD-4D47-8559-741C75FF6C36}</b:Guid>
    <b:Author>
      <b:Author>
        <b:Corporate>Instituto Estatal Electoral Baja California</b:Corporate>
      </b:Author>
    </b:Author>
    <b:Year>2016</b:Year>
    <b:URL>https://www.ieebc.mx/prep/prep2016/html/html/index.htm</b:URL>
    <b:YearAccessed>2016</b:YearAccessed>
    <b:MonthAccessed>Diciembre</b:MonthAccessed>
    <b:DayAccessed>15</b:DayAccessed>
    <b:RefOrder>31</b:RefOrder>
  </b:Source>
  <b:Source>
    <b:Tag>Ins164</b:Tag>
    <b:SourceType>ElectronicSource</b:SourceType>
    <b:Guid>{2857D61D-9CBB-4D6A-910A-49F600ACB690}</b:Guid>
    <b:Author>
      <b:Author>
        <b:Corporate>Instituto Estatal Electoral Chihuahua</b:Corporate>
      </b:Author>
    </b:Author>
    <b:Title>Resultados de la votación de ayuntamiento por municipios del 2016</b:Title>
    <b:City>Chihuahua</b:City>
    <b:StateProvince>Chihuahua</b:StateProvince>
    <b:CountryRegion>México</b:CountryRegion>
    <b:Year>2016</b:Year>
    <b:Month>junio</b:Month>
    <b:Day>05</b:Day>
    <b:YearAccessed>2018</b:YearAccessed>
    <b:MonthAccessed>marzo</b:MonthAccessed>
    <b:DayAccessed>06</b:DayAccessed>
    <b:URL>http://www.ieechihuahua.org.mx/atlas</b:URL>
    <b:RefOrder>32</b:RefOrder>
  </b:Source>
  <b:Source>
    <b:Tag>Ins163</b:Tag>
    <b:SourceType>ElectronicSource</b:SourceType>
    <b:Guid>{78C9CE58-7EF4-4824-BDBF-A257EB390161}</b:Guid>
    <b:Author>
      <b:Author>
        <b:Corporate>Instituto Nacional Electoral</b:Corporate>
      </b:Author>
    </b:Author>
    <b:Title>Estadísticas del padrón electoral y lista nominal de electores</b:Title>
    <b:City>Ciudad de México</b:City>
    <b:CountryRegion>México</b:CountryRegion>
    <b:Year>2016</b:Year>
    <b:Month>junio</b:Month>
    <b:Day>05</b:Day>
    <b:YearAccessed>2018</b:YearAccessed>
    <b:MonthAccessed>febrero</b:MonthAccessed>
    <b:DayAccessed>27</b:DayAccessed>
    <b:URL>http://listanominal.ife.org.mx/ubicamodulo/PHP/index.php</b:URL>
    <b:RefOrder>33</b:RefOrder>
  </b:Source>
  <b:Source>
    <b:Tag>Jef84</b:Tag>
    <b:SourceType>BookSection</b:SourceType>
    <b:Guid>{2EABD6C9-F4F7-4B35-A0CB-83795F3E8518}</b:Guid>
    <b:Title>On the organization of laughter in talk about troubles</b:Title>
    <b:Year>1984</b:Year>
    <b:City>Cambridge</b:City>
    <b:Publisher>Cambridge University Press</b:Publisher>
    <b:Author>
      <b:Author>
        <b:NameList>
          <b:Person>
            <b:Last>Jefferson</b:Last>
            <b:First>Gail</b:First>
          </b:Person>
        </b:NameList>
      </b:Author>
      <b:BookAuthor>
        <b:NameList>
          <b:Person>
            <b:Last>Atkinson</b:Last>
            <b:First>J.</b:First>
            <b:Middle>M.</b:Middle>
          </b:Person>
          <b:Person>
            <b:Last>Heritage</b:Last>
            <b:First>J.</b:First>
          </b:Person>
        </b:NameList>
      </b:BookAuthor>
    </b:Author>
    <b:BookTitle>Structures of Social Action: Studies in Conversation Analysis</b:BookTitle>
    <b:Pages>346-369</b:Pages>
    <b:RefOrder>34</b:RefOrder>
  </b:Source>
  <b:Source>
    <b:Tag>orn07</b:Tag>
    <b:SourceType>Book</b:SourceType>
    <b:Guid>{F318C466-7F46-4C5A-AA08-74D058037A36}</b:Guid>
    <b:Author>
      <b:Author>
        <b:NameList>
          <b:Person>
            <b:Last>Kornblit</b:Last>
            <b:First>Ana</b:First>
            <b:Middle>Lía</b:Middle>
          </b:Person>
        </b:NameList>
      </b:Author>
    </b:Author>
    <b:Title>Metodologías cualitativas en ciencias sociales. Modelos y procedimientos de análisis</b:Title>
    <b:Year>2007</b:Year>
    <b:City>Buenos Aires</b:City>
    <b:Publisher>Biblos</b:Publisher>
    <b:CountryRegion>Argentina</b:CountryRegion>
    <b:RefOrder>35</b:RefOrder>
  </b:Source>
  <b:Source>
    <b:Tag>Man14</b:Tag>
    <b:SourceType>BookSection</b:SourceType>
    <b:Guid>{B49A8340-6F4A-4992-9178-BB891B387A86}</b:Guid>
    <b:Author>
      <b:Author>
        <b:NameList>
          <b:Person>
            <b:Last>Manteca-Melgarejo</b:Last>
            <b:First>J.</b:First>
            <b:Middle>E.</b:Middle>
          </b:Person>
        </b:NameList>
      </b:Author>
      <b:BookAuthor>
        <b:NameList>
          <b:Person>
            <b:Last>Ugalde</b:Last>
            <b:First>Luis</b:First>
            <b:Middle>Carlos</b:Middle>
          </b:Person>
          <b:Person>
            <b:Last>Rivera</b:Last>
            <b:First>Gustavo</b:First>
          </b:Person>
        </b:NameList>
      </b:BookAuthor>
    </b:Author>
    <b:Title>Métodos de selección de candidatos a cargos  de elección popular en México (1994-2012)</b:Title>
    <b:Year>2014</b:Year>
    <b:Pages>199-236</b:Pages>
    <b:BookTitle>Fortalezas y debilidades del sistema electoral mexicano. Perspectiva estatal e internacional</b:BookTitle>
    <b:City>Ciudad de México</b:City>
    <b:Publisher>Tribunal Electoral del Poder Judicial de la Federación</b:Publisher>
    <b:CountryRegion>México</b:CountryRegion>
    <b:RefOrder>36</b:RefOrder>
  </b:Source>
  <b:Source>
    <b:Tag>Men18</b:Tag>
    <b:SourceType>ElectronicSource</b:SourceType>
    <b:Guid>{B24493DA-007D-4043-9A68-8749C813EA44}</b:Guid>
    <b:Title>25 años del triunfo del PSOE. Ayer y hoy. Vicepresidente del gobierno. Alfonso Guerra</b:Title>
    <b:City>Madrid</b:City>
    <b:Author>
      <b:Author>
        <b:NameList>
          <b:Person>
            <b:Last>Mengual</b:Last>
            <b:First>Elena</b:First>
          </b:Person>
        </b:NameList>
      </b:Author>
    </b:Author>
    <b:CountryRegion>España</b:CountryRegion>
    <b:YearAccessed>2018</b:YearAccessed>
    <b:MonthAccessed>enero</b:MonthAccessed>
    <b:DayAccessed>13</b:DayAccessed>
    <b:URL>http://www.elmundo.es/especiales/2007/10/espana/25aniversario_triunfo_psoe/ayeryhoy/02.html</b:URL>
    <b:Year>2018</b:Year>
    <b:Month>enero</b:Month>
    <b:Day>13</b:Day>
    <b:RefOrder>37</b:RefOrder>
  </b:Source>
  <b:Source>
    <b:Tag>Mic961</b:Tag>
    <b:SourceType>Book</b:SourceType>
    <b:Guid>{2FFD716A-8A3E-42A6-AC82-B0A2C8AD6740}</b:Guid>
    <b:Author>
      <b:Author>
        <b:NameList>
          <b:Person>
            <b:Last>Michels</b:Last>
            <b:First>R.</b:First>
          </b:Person>
        </b:NameList>
      </b:Author>
    </b:Author>
    <b:Title>Los partidos políticos 1</b:Title>
    <b:Year>1996</b:Year>
    <b:City>Buenos Aires</b:City>
    <b:Publisher>Amorrortu</b:Publisher>
    <b:CountryRegion>Argentina</b:CountryRegion>
    <b:RefOrder>38</b:RefOrder>
  </b:Source>
  <b:Source>
    <b:Tag>Nun16</b:Tag>
    <b:SourceType>BookSection</b:SourceType>
    <b:Guid>{06042A85-B562-4794-A182-E3FAD0267C85}</b:Guid>
    <b:Title>Soberanía y representación política en el estado constitucional. Elementos para una nueva constitución de la República Mexicana</b:Title>
    <b:Year>2016</b:Year>
    <b:City>Ciudad de México</b:City>
    <b:Publisher>Editorial Cámara de Diputados LXIII Legislatura y Dirección General de Servicios de Documentación, Información y Análisis</b:Publisher>
    <b:Author>
      <b:Author>
        <b:NameList>
          <b:Person>
            <b:Last>Nuncio</b:Last>
            <b:First>Abraham</b:First>
          </b:Person>
        </b:NameList>
      </b:Author>
      <b:BookAuthor>
        <b:NameList>
          <b:Person>
            <b:Last>Torres</b:Last>
            <b:First>V.</b:First>
            <b:Middle>D. Pitalúa</b:Middle>
          </b:Person>
        </b:NameList>
      </b:BookAuthor>
    </b:Author>
    <b:BookTitle>Centenario de la Constitución de 1917. Reflexiones en torno de los grandes problemas nacionales</b:BookTitle>
    <b:Pages>91-110</b:Pages>
    <b:RefOrder>39</b:RefOrder>
  </b:Source>
  <b:Source>
    <b:Tag>Ram07</b:Tag>
    <b:SourceType>JournalArticle</b:SourceType>
    <b:Guid>{ED6E2B65-AE73-426A-81E6-0B2E5E8122DE}</b:Guid>
    <b:Title>Auge y crisis del sistema político. Reforma del Estado o transición a la democracia… ¿o las dos?</b:Title>
    <b:Year>2007</b:Year>
    <b:Author>
      <b:Author>
        <b:NameList>
          <b:Person>
            <b:Last>Ramírez</b:Last>
            <b:First>Carlos</b:First>
          </b:Person>
        </b:NameList>
      </b:Author>
    </b:Author>
    <b:JournalName>El Cotidiano</b:JournalName>
    <b:Pages>56-65</b:Pages>
    <b:City>Ciudad de México</b:City>
    <b:Issue>144</b:Issue>
    <b:RefOrder>40</b:RefOrder>
  </b:Source>
  <b:Source>
    <b:Tag>Sec18</b:Tag>
    <b:SourceType>DocumentFromInternetSite</b:SourceType>
    <b:Guid>{4E253B69-4F69-4578-B07E-26EDCBA7DD78}</b:Guid>
    <b:Author>
      <b:Author>
        <b:Corporate>Secretaría del Trabajo y Previsión Social</b:Corporate>
      </b:Author>
    </b:Author>
    <b:Title>Tabla de salarios mínimos generales profesionales por áreas geográficas</b:Title>
    <b:Year>2018</b:Year>
    <b:Month>enero</b:Month>
    <b:Day>01</b:Day>
    <b:URL>https://www.gob.mx/cms/uploads/attachment/file/285013/TablaSalariosMinimos-01ene2018.pdf</b:URL>
    <b:RefOrder>41</b:RefOrder>
  </b:Source>
  <b:Source>
    <b:Tag>Sch96</b:Tag>
    <b:SourceType>Book</b:SourceType>
    <b:Guid>{F1E8868E-4B88-473C-9366-FB2D6BB6181A}</b:Guid>
    <b:Author>
      <b:Author>
        <b:NameList>
          <b:Person>
            <b:Last>Schumpeter</b:Last>
            <b:First>J.</b:First>
            <b:Middle>A.</b:Middle>
          </b:Person>
        </b:NameList>
      </b:Author>
    </b:Author>
    <b:Title>Capitalismo, socialismo y democracia. Tomo II</b:Title>
    <b:Year>1996</b:Year>
    <b:City>Madrid</b:City>
    <b:Publisher>Folio</b:Publisher>
    <b:RefOrder>42</b:RefOrder>
  </b:Source>
  <b:Source>
    <b:Tag>Str02</b:Tag>
    <b:SourceType>Book</b:SourceType>
    <b:Guid>{E3404234-3345-480C-982F-963974BB3C24}</b:Guid>
    <b:Author>
      <b:Author>
        <b:NameList>
          <b:Person>
            <b:Last>Strauss</b:Last>
            <b:First>Anselm</b:First>
          </b:Person>
          <b:Person>
            <b:Last>Corbin</b:Last>
            <b:First>Juliet</b:First>
          </b:Person>
        </b:NameList>
      </b:Author>
    </b:Author>
    <b:Title>Bases de la investigación cualitativa. Técnicas y procedimientos para desarrollar teoría fundamentada</b:Title>
    <b:Year>2002</b:Year>
    <b:City>Medellín</b:City>
    <b:Publisher>Editorial Universidad de Antioquia</b:Publisher>
    <b:CountryRegion>Colombia</b:CountryRegion>
    <b:RefOrder>43</b:RefOrder>
  </b:Source>
  <b:Source>
    <b:Tag>Tou99</b:Tag>
    <b:SourceType>Book</b:SourceType>
    <b:Guid>{1E852684-F905-4D5B-BD48-26D6C85FD2A7}</b:Guid>
    <b:Title>¿Qué es la democracia?</b:Title>
    <b:Year>1999</b:Year>
    <b:City>Ciudad de México</b:City>
    <b:Publisher>Fondo de Cultura Económica</b:Publisher>
    <b:Author>
      <b:Author>
        <b:NameList>
          <b:Person>
            <b:Last>Touraine</b:Last>
            <b:First>Alain</b:First>
          </b:Person>
        </b:NameList>
      </b:Author>
    </b:Author>
    <b:CountryRegion>México</b:CountryRegion>
    <b:RefOrder>44</b:RefOrder>
  </b:Source>
  <b:Source>
    <b:Tag>Sup06</b:Tag>
    <b:SourceType>Misc</b:SourceType>
    <b:Guid>{253C7368-7EFE-431E-9C47-9B96890F42B9}</b:Guid>
    <b:Title>Acción de inconstitucionalidad, 28/2006; 29/2006; 30/2006.</b:Title>
    <b:Year>2006</b:Year>
    <b:Month>octubre</b:Month>
    <b:Day>05</b:Day>
    <b:CaseNumber>28/2006; 29/2006; 30/2006</b:CaseNumber>
    <b:Court>Tribunal Pleno de la Suprema Corte de Justicia de la Nación</b:Court>
    <b:Author>
      <b:Author>
        <b:Corporate>Tribunal Pleno de la Suprema Corte de Justicia de la Nación</b:Corporate>
      </b:Author>
    </b:Author>
    <b:Reporter>Juan N. Silva Meza</b:Reporter>
    <b:City>Ciudad de México</b:City>
    <b:CountryRegion>México</b:CountryRegion>
    <b:RefOrder>45</b:RefOrder>
  </b:Source>
  <b:Source>
    <b:Tag>Urr16</b:Tag>
    <b:SourceType>ElectronicSource</b:SourceType>
    <b:Guid>{C4E89956-D66F-464A-B704-7A7EAAD07FBC}</b:Guid>
    <b:Author>
      <b:Author>
        <b:NameList>
          <b:Person>
            <b:Last>Urrutia</b:Last>
            <b:First>A.</b:First>
          </b:Person>
        </b:NameList>
      </b:Author>
    </b:Author>
    <b:Title>Reconoce Peña Nieto indignación por la Casa Blanca y pide perdón</b:Title>
    <b:City>Ciudad de México</b:City>
    <b:CountryRegion>México</b:CountryRegion>
    <b:Year>2016</b:Year>
    <b:Month>julio</b:Month>
    <b:Day>19</b:Day>
    <b:PublicationTitle>La Jornada</b:PublicationTitle>
    <b:YearAccessed>2018</b:YearAccessed>
    <b:MonthAccessed>febrero</b:MonthAccessed>
    <b:DayAccessed>15</b:DayAccessed>
    <b:URL>http://www.jornada.unam.mx/2016/07/19/politica/003n1pol</b:URL>
    <b:RefOrder>46</b:RefOrder>
  </b:Source>
  <b:Source>
    <b:Tag>Žiž12</b:Tag>
    <b:SourceType>Book</b:SourceType>
    <b:Guid>{463ACC68-F7DD-492C-8EBD-5153BD95A3D5}</b:Guid>
    <b:Title>El sublime objeto de la ideología</b:Title>
    <b:Year>2012</b:Year>
    <b:City>Ciudad de México</b:City>
    <b:Publisher>Siglo XXI</b:Publisher>
    <b:Author>
      <b:Author>
        <b:NameList>
          <b:Person>
            <b:Last>Žižek</b:Last>
            <b:First>Slavoj</b:First>
          </b:Person>
        </b:NameList>
      </b:Author>
    </b:Author>
    <b:RefOrder>47</b:RefOrder>
  </b:Source>
  <b:Source>
    <b:Tag>MarcadorDePosición1</b:Tag>
    <b:SourceType>Book</b:SourceType>
    <b:Guid>{2CAA4903-7C06-40EB-B66D-44F4F1D6EADB}</b:Guid>
    <b:Author>
      <b:Author>
        <b:NameList>
          <b:Person>
            <b:Last>Michels</b:Last>
            <b:First>Robert</b:First>
          </b:Person>
        </b:NameList>
      </b:Author>
    </b:Author>
    <b:Title>Los partidos políticos 1</b:Title>
    <b:Year>1996</b:Year>
    <b:City>Buenos Aires</b:City>
    <b:Publisher>Amorrortu</b:Publisher>
    <b:CountryRegion>Argentina</b:CountryRegion>
    <b:RefOrder>48</b:RefOrder>
  </b:Source>
  <b:Source>
    <b:Tag>MarcadorDePosición2</b:Tag>
    <b:SourceType>ArticleInAPeriodical</b:SourceType>
    <b:Guid>{CE74F176-34EA-4A6C-8A1C-EF219EFE4685}</b:Guid>
    <b:Author>
      <b:Author>
        <b:NameList>
          <b:Person>
            <b:Last>Boffil Gómez</b:Last>
            <b:First>Luis</b:First>
            <b:Middle>A.</b:Middle>
          </b:Person>
        </b:NameList>
      </b:Author>
    </b:Author>
    <b:Title>Municipio yucateco tiene al primer edil independiente de México en 61 años</b:Title>
    <b:Year>2007</b:Year>
    <b:City>Ciudad de México</b:City>
    <b:YearAccessed>2018</b:YearAccessed>
    <b:MonthAccessed>febrero</b:MonthAccessed>
    <b:DayAccessed>12</b:DayAccessed>
    <b:URL>http://www.jornada.unam.mx/2007/07/02/index.php?section=estados&amp;article=038n1est</b:URL>
    <b:Month>julio</b:Month>
    <b:Day>02</b:Day>
    <b:PeriodicalTitle>La Jornada</b:PeriodicalTitle>
    <b:RefOrder>49</b:RefOrder>
  </b:Source>
  <b:Source>
    <b:Tag>MarcadorDePosición3</b:Tag>
    <b:SourceType>Book</b:SourceType>
    <b:Guid>{50F737AE-8BB1-4324-9CD8-9C9E74BEABE8}</b:Guid>
    <b:Author>
      <b:Author>
        <b:NameList>
          <b:Person>
            <b:Last>Schumpeter</b:Last>
            <b:First>Joseph</b:First>
            <b:Middle>Alois</b:Middle>
          </b:Person>
        </b:NameList>
      </b:Author>
    </b:Author>
    <b:Title>Capitalismo, socialismo y democracia. Tomo II</b:Title>
    <b:Year>1996</b:Year>
    <b:City>Madrid</b:City>
    <b:Publisher>Folio</b:Publisher>
    <b:RefOrder>50</b:RefOrder>
  </b:Source>
  <b:Source>
    <b:Tag>MarcadorDePosición4</b:Tag>
    <b:SourceType>JournalArticle</b:SourceType>
    <b:Guid>{11868FE6-D619-43C5-9992-AABC83900155}</b:Guid>
    <b:Author>
      <b:Author>
        <b:NameList>
          <b:Person>
            <b:Last>Cook</b:Last>
            <b:First>Karen</b:First>
            <b:Middle>S.</b:Middle>
          </b:Person>
          <b:Person>
            <b:Last>Emerson</b:Last>
            <b:First>Richard</b:First>
            <b:Middle>M.</b:Middle>
          </b:Person>
          <b:Person>
            <b:Last>Gillmore</b:Last>
            <b:First>Mary</b:First>
            <b:Middle>R.</b:Middle>
          </b:Person>
          <b:Person>
            <b:Last>Yamagishi</b:Last>
            <b:First>Toshio</b:First>
          </b:Person>
        </b:NameList>
      </b:Author>
    </b:Author>
    <b:Title>The Distribution of Power in Exchange Networks: Theory and Experimental Results</b:Title>
    <b:JournalName>American Journal of Sociology</b:JournalName>
    <b:Year>1983</b:Year>
    <b:Pages>275-305</b:Pages>
    <b:Volume>89</b:Volume>
    <b:RefOrder>51</b:RefOrder>
  </b:Source>
  <b:Source>
    <b:Tag>MarcadorDePosición5</b:Tag>
    <b:SourceType>JournalArticle</b:SourceType>
    <b:Guid>{7A61DDAC-1A52-40C6-AC59-33D3F96A1CED}</b:Guid>
    <b:Title>Two Approaches to Social Structure: Exchange Theory and Network Analysis</b:Title>
    <b:Year>1992</b:Year>
    <b:Pages>109-127</b:Pages>
    <b:Author>
      <b:Author>
        <b:NameList>
          <b:Person>
            <b:Last>Cook</b:Last>
            <b:First>Karen</b:First>
            <b:Middle>S.</b:Middle>
          </b:Person>
          <b:Person>
            <b:Last>Whitmeyer</b:Last>
            <b:First>Joseph</b:First>
            <b:Middle>M.</b:Middle>
          </b:Person>
        </b:NameList>
      </b:Author>
    </b:Author>
    <b:JournalName>Annual Review of Sociology</b:JournalName>
    <b:RefOrder>52</b:RefOrder>
  </b:Source>
  <b:Source>
    <b:Tag>MarcadorDePosición6</b:Tag>
    <b:SourceType>BookSection</b:SourceType>
    <b:Guid>{1EF853CB-8C74-4918-B6DE-8ED8DF9A9648}</b:Guid>
    <b:Title>1 Introducción general. La investigación cualitativa como disciplina y como práctica</b:Title>
    <b:Pages>43-101</b:Pages>
    <b:Year>2011</b:Year>
    <b:City>Buenos Aires</b:City>
    <b:Publisher>Gedisa Editorial</b:Publisher>
    <b:Author>
      <b:Author>
        <b:NameList>
          <b:Person>
            <b:Last>Denzin</b:Last>
            <b:First>Norman</b:First>
            <b:Middle>K.</b:Middle>
          </b:Person>
          <b:Person>
            <b:Last>Lincoln</b:Last>
            <b:First>Yvonna</b:First>
          </b:Person>
        </b:NameList>
      </b:Author>
      <b:BookAuthor>
        <b:NameList>
          <b:Person>
            <b:Last>Denzin</b:Last>
            <b:First>Norman</b:First>
            <b:Middle>K.</b:Middle>
          </b:Person>
          <b:Person>
            <b:Last>Lincoln</b:Last>
            <b:First>Yvonna</b:First>
          </b:Person>
        </b:NameList>
      </b:BookAuthor>
    </b:Author>
    <b:BookTitle>Manual de Investigación Cualitativa, Volumen I, El campo de la investigación cualitativa</b:BookTitle>
    <b:CountryRegion>México</b:CountryRegion>
    <b:LCID>es-ES</b:LCID>
    <b:RefOrder>53</b:RefOrder>
  </b:Source>
  <b:Source>
    <b:Tag>MarcadorDePosición7</b:Tag>
    <b:SourceType>Book</b:SourceType>
    <b:Guid>{1F15B86C-2482-458F-8852-ED8CC10CD5FA}</b:Guid>
    <b:Author>
      <b:Author>
        <b:NameList>
          <b:Person>
            <b:Last>Flick</b:Last>
            <b:First>Uwe</b:First>
          </b:Person>
        </b:NameList>
      </b:Author>
    </b:Author>
    <b:Title>Introducción a la investigación cualitativa</b:Title>
    <b:Year>2007</b:Year>
    <b:City>Madrid</b:City>
    <b:CountryRegion>España</b:CountryRegion>
    <b:Publisher>Morata</b:Publisher>
    <b:RefOrder>54</b:RefOrder>
  </b:Source>
  <b:Source>
    <b:Tag>MarcadorDePosición8</b:Tag>
    <b:SourceType>Book</b:SourceType>
    <b:Guid>{A39F4AB9-7C90-44E6-ADC4-8C8327768030}</b:Guid>
    <b:Author>
      <b:Author>
        <b:NameList>
          <b:Person>
            <b:Last>Giddens</b:Last>
            <b:First>Anthony</b:First>
          </b:Person>
        </b:NameList>
      </b:Author>
    </b:Author>
    <b:Title>La constitución de la sociedad. Bases para la teoría de la estructuración.</b:Title>
    <b:Year>1984</b:Year>
    <b:City>Buenos Aires</b:City>
    <b:Publisher>Amorrortu</b:Publisher>
    <b:CountryRegion>Argentina</b:CountryRegion>
    <b:RefOrder>55</b:RefOrder>
  </b:Source>
  <b:Source>
    <b:Tag>MarcadorDePosición9</b:Tag>
    <b:SourceType>JournalArticle</b:SourceType>
    <b:Guid>{9F406409-B84F-4216-841A-B0FFA72361F7}</b:Guid>
    <b:Author>
      <b:Author>
        <b:NameList>
          <b:Person>
            <b:Last>González Padilla</b:Last>
            <b:First>Roy</b:First>
          </b:Person>
        </b:NameList>
      </b:Author>
    </b:Author>
    <b:Title>Candidaturas independientes: ¿empoderamiento ciudadano o circulación de las élites políticas por otros medios?</b:Title>
    <b:JournalName>Revista mexicana de análisis político y administración pública</b:JournalName>
    <b:Year>2015</b:Year>
    <b:Pages>203-220</b:Pages>
    <b:Volume>IV</b:Volume>
    <b:Issue>1</b:Issue>
    <b:RefOrder>56</b:RefOrder>
  </b:Source>
  <b:Source>
    <b:Tag>MarcadorDePosición10</b:Tag>
    <b:SourceType>Book</b:SourceType>
    <b:Guid>{F14F7034-2E6D-4DBA-91F8-79C14FF18C61}</b:Guid>
    <b:Author>
      <b:Author>
        <b:NameList>
          <b:Person>
            <b:Last>Hirschman</b:Last>
            <b:First>Albert</b:First>
            <b:Middle>O.</b:Middle>
          </b:Person>
        </b:NameList>
      </b:Author>
    </b:Author>
    <b:Title>Salida, voz y lealtad. Respuestas al deterioro de empresas, organizaciones y Estados</b:Title>
    <b:Year>1977</b:Year>
    <b:City>Ciudad de México</b:City>
    <b:Publisher>FCE</b:Publisher>
    <b:CountryRegion>México</b:CountryRegion>
    <b:RefOrder>57</b:RefOrder>
  </b:Source>
  <b:Source>
    <b:Tag>MarcadorDePosición11</b:Tag>
    <b:SourceType>BookSection</b:SourceType>
    <b:Guid>{59B060ED-6236-482F-824F-D0B5803BD61A}</b:Guid>
    <b:Author>
      <b:Author>
        <b:NameList>
          <b:Person>
            <b:Last>Manteca Melgarejo</b:Last>
            <b:First>J.</b:First>
            <b:Middle>Esteban</b:Middle>
          </b:Person>
        </b:NameList>
      </b:Author>
      <b:BookAuthor>
        <b:NameList>
          <b:Person>
            <b:Last>Ugalde</b:Last>
            <b:First>Luis</b:First>
            <b:Middle>Carlos</b:Middle>
          </b:Person>
          <b:Person>
            <b:Last>Rivera</b:Last>
            <b:First>Gustavo</b:First>
          </b:Person>
        </b:NameList>
      </b:BookAuthor>
    </b:Author>
    <b:Title>Métodos de selección de candidatos a cargos  de elección popular en México (1994-2017)</b:Title>
    <b:Year>2014</b:Year>
    <b:Pages>199-236</b:Pages>
    <b:BookTitle>Fortalezas y debilidades del sistema electoral mexicano. Perspectiva estatal e internacional</b:BookTitle>
    <b:City>Ciudad de México</b:City>
    <b:Publisher>Tribunal Electoral del Poder Judicial de la Federación</b:Publisher>
    <b:CountryRegion>México</b:CountryRegion>
    <b:RefOrder>58</b:RefOrder>
  </b:Source>
  <b:Source>
    <b:Tag>MarcadorDePosición12</b:Tag>
    <b:SourceType>ElectronicSource</b:SourceType>
    <b:Guid>{4761C75F-E174-476D-8315-D4ABAA69EF48}</b:Guid>
    <b:Author>
      <b:Author>
        <b:NameList>
          <b:Person>
            <b:Last>Urrutia</b:Last>
            <b:First>Alonso</b:First>
          </b:Person>
        </b:NameList>
      </b:Author>
    </b:Author>
    <b:Title>Reconoce Peña Nieto indignación por la Casa Blanca y pide perdón</b:Title>
    <b:City>Ciudad de México</b:City>
    <b:CountryRegion>México</b:CountryRegion>
    <b:Year>2016</b:Year>
    <b:Month>julio</b:Month>
    <b:Day>19</b:Day>
    <b:PublicationTitle>La Jornada</b:PublicationTitle>
    <b:YearAccessed>2018</b:YearAccessed>
    <b:MonthAccessed>febrero</b:MonthAccessed>
    <b:DayAccessed>15</b:DayAccessed>
    <b:URL>http://www.jornada.unam.mx/2016/07/19/politica/003n1pol</b:URL>
    <b:RefOrder>59</b:RefOrder>
  </b:Source>
  <b:Source>
    <b:Tag>Ley11</b:Tag>
    <b:SourceType>ArticleInAPeriodical</b:SourceType>
    <b:Guid>{24FCA658-3DD7-43FD-810A-BB23FBB4A908}</b:Guid>
    <b:Title>Ley Electoral</b:Title>
    <b:Year>1911</b:Year>
    <b:Month>diciembre</b:Month>
    <b:Day>19</b:Day>
    <b:PeriodicalTitle>Diario Oficial de la Federación</b:PeriodicalTitle>
    <b:RefOrder>60</b:RefOrder>
  </b:Source>
  <b:Source>
    <b:Tag>Dec12</b:Tag>
    <b:SourceType>ArticleInAPeriodical</b:SourceType>
    <b:Guid>{2CBC9AE5-DC05-42E6-91A0-C026C00BCE68}</b:Guid>
    <b:Title>Decreto que reforma la Ley Electoral de 1911</b:Title>
    <b:PeriodicalTitle>Diario Oficial de la Federación</b:PeriodicalTitle>
    <b:Year>1912</b:Year>
    <b:Month>mayo</b:Month>
    <b:Day>22</b:Day>
    <b:RefOrder>61</b:RefOrder>
  </b:Source>
  <b:Source>
    <b:Tag>Ley16</b:Tag>
    <b:SourceType>ArticleInAPeriodical</b:SourceType>
    <b:Guid>{0EBBB7C5-2458-4123-AC5F-48ED33536B49}</b:Guid>
    <b:Title>Ley Electoral para la formación del Congreso Constituyente</b:Title>
    <b:PeriodicalTitle>Diario Oficial de la Federación</b:PeriodicalTitle>
    <b:Year>1916</b:Year>
    <b:Month>septiembre</b:Month>
    <b:Day>20</b:Day>
    <b:RefOrder>62</b:RefOrder>
  </b:Source>
  <b:Source>
    <b:Tag>Con17</b:Tag>
    <b:SourceType>ArticleInAPeriodical</b:SourceType>
    <b:Guid>{343F7775-C849-48A3-8A5F-6CAEEA462980}</b:Guid>
    <b:Title>Constitución Política de las Estados Unidos Mexicanos</b:Title>
    <b:PeriodicalTitle>Diario Oficial de la Federación</b:PeriodicalTitle>
    <b:Year>1917</b:Year>
    <b:Month>febrero</b:Month>
    <b:Day>05</b:Day>
    <b:RefOrder>63</b:RefOrder>
  </b:Source>
  <b:Source>
    <b:Tag>Ley17</b:Tag>
    <b:SourceType>ArticleInAPeriodical</b:SourceType>
    <b:Guid>{853FAFCE-CC4A-4AA8-B1E5-C201B6DA84D5}</b:Guid>
    <b:Title>Ley Electoral para la formación del Congreso Ordinario</b:Title>
    <b:PeriodicalTitle>Diario Oficial de la Federación</b:PeriodicalTitle>
    <b:Year>1917</b:Year>
    <b:Month>febrero</b:Month>
    <b:Day>06</b:Day>
    <b:RefOrder>64</b:RefOrder>
  </b:Source>
  <b:Source>
    <b:Tag>Ley18</b:Tag>
    <b:SourceType>ArticleInAPeriodical</b:SourceType>
    <b:Guid>{EF5F228B-BD23-4DF5-AF7C-E86CA75BE411}</b:Guid>
    <b:Title>Ley para la Elección de Poderes Federales</b:Title>
    <b:PeriodicalTitle>Diario Oficial de la Federación</b:PeriodicalTitle>
    <b:Year>1918</b:Year>
    <b:Month>julio</b:Month>
    <b:Day>02</b:Day>
    <b:RefOrder>65</b:RefOrder>
  </b:Source>
  <b:Source>
    <b:Tag>Dec20</b:Tag>
    <b:SourceType>ArticleInAPeriodical</b:SourceType>
    <b:Guid>{F296012D-CD41-43AF-8930-BBAC159035F5}</b:Guid>
    <b:Title>Decreto el Ciudadano Jefe Interino del Ejército Liberal Constitucionalista </b:Title>
    <b:PeriodicalTitle>Diario Oficial de la Federación</b:PeriodicalTitle>
    <b:Year>1920</b:Year>
    <b:Month>mayo</b:Month>
    <b:Day>25</b:Day>
    <b:RefOrder>66</b:RefOrder>
  </b:Source>
  <b:Source>
    <b:Tag>Dec201</b:Tag>
    <b:SourceType>ArticleInAPeriodical</b:SourceType>
    <b:Guid>{18E5E3F3-A348-4BA2-9BE8-40E54CA437C6}</b:Guid>
    <b:Title>Decreto que reforma la Ley Electoral del 2 de julio de 1918</b:Title>
    <b:PeriodicalTitle>Diario Oficial de la Federación</b:PeriodicalTitle>
    <b:Year>1920</b:Year>
    <b:Month>julio</b:Month>
    <b:Day>07</b:Day>
    <b:RefOrder>67</b:RefOrder>
  </b:Source>
  <b:Source>
    <b:Tag>Dec21</b:Tag>
    <b:SourceType>ArticleInAPeriodical</b:SourceType>
    <b:Guid>{0FCECEFB-C1A9-44AA-B116-6DC80927D112}</b:Guid>
    <b:Title>Decreto que adiciona la Ley Electoral del 2 de julio de 1918</b:Title>
    <b:PeriodicalTitle>Diario Oficial de la Federación</b:PeriodicalTitle>
    <b:Year>1921</b:Year>
    <b:Month>diciembre</b:Month>
    <b:Day>24</b:Day>
    <b:RefOrder>68</b:RefOrder>
  </b:Source>
  <b:Source>
    <b:Tag>Dec31</b:Tag>
    <b:SourceType>ArticleInAPeriodical</b:SourceType>
    <b:Guid>{26DA2133-7EC6-4334-9554-71C16BC98C44}</b:Guid>
    <b:Title>Decreto que modifica los Artículos 14 y 15 de la Ley para la Elección de Poderes Federales</b:Title>
    <b:PeriodicalTitle>Diario Oficial de la Federación</b:PeriodicalTitle>
    <b:Year>1931</b:Year>
    <b:Month>noviembre</b:Month>
    <b:Day>24</b:Day>
    <b:RefOrder>69</b:RefOrder>
  </b:Source>
  <b:Source>
    <b:Tag>Dec42</b:Tag>
    <b:SourceType>ArticleInAPeriodical</b:SourceType>
    <b:Guid>{810ED4E0-CEE0-4C48-B34F-D73A2B5FBB88}</b:Guid>
    <b:Title>Decreto que reforma el Artículo 14 de la Ley de Elecciones de Poderes Federales</b:Title>
    <b:PeriodicalTitle>Diario Oficial de la Federación</b:PeriodicalTitle>
    <b:Year>1942</b:Year>
    <b:Month>enero</b:Month>
    <b:Day>19</b:Day>
    <b:RefOrder>70</b:RefOrder>
  </b:Source>
  <b:Source>
    <b:Tag>Dec43</b:Tag>
    <b:SourceType>ArticleInAPeriodical</b:SourceType>
    <b:Guid>{064682B0-E69A-4E63-BBBD-3DAB8E862D72}</b:Guid>
    <b:Title>Decreto que reforma varios artículos de la Ley para Elecciones de Poderes Federales</b:Title>
    <b:PeriodicalTitle>Diario Oficial de la Federación</b:PeriodicalTitle>
    <b:Year>1943</b:Year>
    <b:Month>enero</b:Month>
    <b:Day>04</b:Day>
    <b:RefOrder>71</b:RefOrder>
  </b:Source>
  <b:Source>
    <b:Tag>Ley461</b:Tag>
    <b:SourceType>ArticleInAPeriodical</b:SourceType>
    <b:Guid>{8C11AD44-8DB0-4294-B349-22C9DCE05711}</b:Guid>
    <b:Title>Ley Federal Electoral</b:Title>
    <b:PeriodicalTitle>Diario Oficial de la Federación</b:PeriodicalTitle>
    <b:Year>1946</b:Year>
    <b:Month>enero</b:Month>
    <b:Day>07</b:Day>
    <b:RefOrder>72</b:RefOrder>
  </b:Source>
  <b:Source>
    <b:Tag>Mol91</b:Tag>
    <b:SourceType>Book</b:SourceType>
    <b:Guid>{D02EAA68-789A-4ED4-98A5-D8C514DE40D1}</b:Guid>
    <b:Author>
      <b:Author>
        <b:NameList>
          <b:Person>
            <b:Last>Molinar Horcasitas</b:Last>
            <b:First>Juan</b:First>
          </b:Person>
        </b:NameList>
      </b:Author>
    </b:Author>
    <b:Title>El tiempo de la legitimidad. Elecciones, autoritarismo y democracia en México</b:Title>
    <b:Year>1991</b:Year>
    <b:City>Ciudad de México</b:City>
    <b:Publisher>Cal y Arena</b:Publisher>
    <b:RefOrder>73</b:RefOrder>
  </b:Source>
  <b:Source>
    <b:Tag>Arr08</b:Tag>
    <b:SourceType>Book</b:SourceType>
    <b:Guid>{D38B1172-69AD-4EAD-B6FD-06BFAB8F2421}</b:Guid>
    <b:Author>
      <b:Author>
        <b:NameList>
          <b:Person>
            <b:Last>Arreola Ayala</b:Last>
            <b:First>Á.</b:First>
          </b:Person>
        </b:NameList>
      </b:Author>
    </b:Author>
    <b:Title>La justicia electoral en México. Breve recuento histórico</b:Title>
    <b:Year>2008</b:Year>
    <b:City>Ciudad de México</b:City>
    <b:Publisher>Tribunal Electoral del Poder Judicial de la Federación</b:Publisher>
    <b:RefOrder>74</b:RefOrder>
  </b:Source>
  <b:Source>
    <b:Tag>Aya15</b:Tag>
    <b:SourceType>JournalArticle</b:SourceType>
    <b:Guid>{68E2B44A-1EC6-4D7B-8025-F072AF1AB65B}</b:Guid>
    <b:Title>La Ley Electoral Federal de 1946 y su influencia en la administración electoral en México: una mirada retrospectiva</b:Title>
    <b:Year>2015</b:Year>
    <b:Author>
      <b:Author>
        <b:NameList>
          <b:Person>
            <b:Last>Ayala López</b:Last>
            <b:First>J.</b:First>
            <b:Middle>F.</b:Middle>
          </b:Person>
        </b:NameList>
      </b:Author>
    </b:Author>
    <b:JournalName>Política, globalidad y ciudadanía</b:JournalName>
    <b:Pages>41-58</b:Pages>
    <b:Volume>2</b:Volume>
    <b:RefOrder>75</b:RefOrder>
  </b:Source>
  <b:Source>
    <b:Tag>Fer91</b:Tag>
    <b:SourceType>JournalArticle</b:SourceType>
    <b:Guid>{0EECE0FB-B494-40A0-9AD8-4F362DFD6C13}</b:Guid>
    <b:Author>
      <b:Author>
        <b:NameList>
          <b:Person>
            <b:Last>Fernández</b:Last>
            <b:First>P.</b:First>
          </b:Person>
        </b:NameList>
      </b:Author>
    </b:Author>
    <b:Title>De la libertad ciudadana al control gubernamental. Historia legal de los candidatos comunes y las coaliciones electorales (1946-1990)</b:Title>
    <b:JournalName>Estudios Políticos</b:JournalName>
    <b:Year>1991</b:Year>
    <b:Pages>89-108</b:Pages>
    <b:Volume>8</b:Volume>
    <b:RefOrder>76</b:RefOrder>
  </b:Source>
  <b:Source>
    <b:Tag>MarcadorDePosición13</b:Tag>
    <b:SourceType>JournalArticle</b:SourceType>
    <b:Guid>{50C19760-162F-4CA4-992E-D9DD80EF0323}</b:Guid>
    <b:Title>The Distribution of Power in Exchange Networks: Theory and Experimental Results</b:Title>
    <b:JournalName>American Journal of Sociology</b:JournalName>
    <b:Year>1983</b:Year>
    <b:Pages>275-305</b:Pages>
    <b:Volume>89</b:Volume>
    <b:RefOrder>63</b:RefOrder>
  </b:Source>
  <b:Source>
    <b:Tag>MarcadorDePosición14</b:Tag>
    <b:SourceType>JournalArticle</b:SourceType>
    <b:Guid>{36D2E3F9-F3E2-48FC-A135-4401632B9125}</b:Guid>
    <b:Title>Two Approaches to Social Structure: Exchange Theory and Network Analysis</b:Title>
    <b:Year>1992</b:Year>
    <b:Pages>109-127</b:Pages>
    <b:Author>
      <b:Author>
        <b:NameList>
          <b:Person>
            <b:Last>Cook</b:Last>
            <b:First>Karen</b:First>
            <b:Middle>S. y Joseph M. Whitmeyer</b:Middle>
          </b:Person>
        </b:NameList>
      </b:Author>
    </b:Author>
    <b:JournalName>Annual Review of Sociology</b:JournalName>
    <b:RefOrder>64</b:RefOrder>
  </b:Source>
  <b:Source>
    <b:Tag>MarcadorDePosición15</b:Tag>
    <b:SourceType>BookSection</b:SourceType>
    <b:Guid>{68C3456D-DCB9-4337-B431-05D4C734C454}</b:Guid>
    <b:Title>1 Introducción general. La investigación cualitativa como disciplina y como práctica</b:Title>
    <b:Pages>43-101</b:Pages>
    <b:Year>2011</b:Year>
    <b:City>Buenos Aires</b:City>
    <b:Publisher>Gedisa Editorial</b:Publisher>
    <b:Author>
      <b:Author>
        <b:NameList>
          <b:Person>
            <b:Last>Denzin</b:Last>
            <b:First>Norman</b:First>
            <b:Middle>K. e Yvonna Lincoln</b:Middle>
          </b:Person>
        </b:NameList>
      </b:Author>
      <b:BookAuthor>
        <b:NameList>
          <b:Person>
            <b:Last>Denzin</b:Last>
            <b:First>Norman</b:First>
            <b:Middle>K.</b:Middle>
          </b:Person>
          <b:Person>
            <b:Last>Lincoln</b:Last>
            <b:First>Yvonna</b:First>
          </b:Person>
        </b:NameList>
      </b:BookAuthor>
    </b:Author>
    <b:BookTitle>Manual de Investigación Cualitativa, Volumen I, El campo de la investigación cualitativa</b:BookTitle>
    <b:CountryRegion>México</b:CountryRegion>
    <b:LCID>es-ES</b:LCID>
    <b:RefOrder>65</b:RefOrder>
  </b:Source>
</b:Sources>
</file>

<file path=customXml/itemProps1.xml><?xml version="1.0" encoding="utf-8"?>
<ds:datastoreItem xmlns:ds="http://schemas.openxmlformats.org/officeDocument/2006/customXml" ds:itemID="{5B47673E-3005-214E-80E1-A7A33747C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37</Pages>
  <Words>10718</Words>
  <Characters>61094</Characters>
  <Application>Microsoft Macintosh Word</Application>
  <DocSecurity>0</DocSecurity>
  <Lines>509</Lines>
  <Paragraphs>143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71669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Ignacio Camargo-González</dc:creator>
  <cp:keywords/>
  <dc:description/>
  <cp:lastModifiedBy>Microsoft Office User</cp:lastModifiedBy>
  <cp:revision>2</cp:revision>
  <dcterms:created xsi:type="dcterms:W3CDTF">2019-08-01T03:41:00Z</dcterms:created>
  <dcterms:modified xsi:type="dcterms:W3CDTF">2019-08-01T03:41:00Z</dcterms:modified>
</cp:coreProperties>
</file>